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CD8E" w14:textId="485C2840" w:rsidR="1CE48CCB" w:rsidRDefault="1CE48CCB" w:rsidP="1CE48CCB">
      <w:pPr>
        <w:rPr>
          <w:rFonts w:ascii="Arial" w:hAnsi="Arial" w:cs="Arial"/>
          <w:b/>
          <w:bCs/>
          <w:color w:val="000000" w:themeColor="text1"/>
          <w:sz w:val="22"/>
          <w:szCs w:val="22"/>
          <w:lang w:val="en-US"/>
        </w:rPr>
      </w:pPr>
      <w:r w:rsidRPr="1CE48CCB">
        <w:rPr>
          <w:rFonts w:ascii="Arial" w:hAnsi="Arial" w:cs="Arial"/>
          <w:b/>
          <w:bCs/>
          <w:color w:val="000000" w:themeColor="text1"/>
          <w:sz w:val="22"/>
          <w:szCs w:val="22"/>
          <w:lang w:val="en-US"/>
        </w:rPr>
        <w:t>NINETEENTH CONGRESS OF THE</w:t>
      </w:r>
      <w:r>
        <w:tab/>
      </w:r>
      <w:r>
        <w:tab/>
      </w:r>
      <w:r w:rsidRPr="1CE48CCB">
        <w:rPr>
          <w:rFonts w:ascii="Arial" w:hAnsi="Arial" w:cs="Arial"/>
          <w:b/>
          <w:bCs/>
          <w:color w:val="000000" w:themeColor="text1"/>
          <w:sz w:val="22"/>
          <w:szCs w:val="22"/>
          <w:lang w:val="en-US"/>
        </w:rPr>
        <w:t>)</w:t>
      </w:r>
    </w:p>
    <w:p w14:paraId="23FCD1FB" w14:textId="0400AFDA" w:rsidR="1CE48CCB" w:rsidRDefault="1CE48CCB" w:rsidP="1CE48CCB">
      <w:pPr>
        <w:rPr>
          <w:rFonts w:ascii="Arial" w:hAnsi="Arial" w:cs="Arial"/>
          <w:b/>
          <w:bCs/>
          <w:color w:val="000000" w:themeColor="text1"/>
          <w:sz w:val="22"/>
          <w:szCs w:val="22"/>
          <w:lang w:val="en-US"/>
        </w:rPr>
      </w:pPr>
      <w:r w:rsidRPr="1CE48CCB">
        <w:rPr>
          <w:rFonts w:ascii="Arial" w:hAnsi="Arial" w:cs="Arial"/>
          <w:b/>
          <w:bCs/>
          <w:color w:val="000000" w:themeColor="text1"/>
          <w:sz w:val="22"/>
          <w:szCs w:val="22"/>
          <w:lang w:val="en-US"/>
        </w:rPr>
        <w:t>REPUBLIC OF THE PHILIPPINES</w:t>
      </w:r>
      <w:r>
        <w:tab/>
      </w:r>
      <w:r>
        <w:tab/>
      </w:r>
      <w:r w:rsidRPr="1CE48CCB">
        <w:rPr>
          <w:rFonts w:ascii="Arial" w:hAnsi="Arial" w:cs="Arial"/>
          <w:b/>
          <w:bCs/>
          <w:color w:val="000000" w:themeColor="text1"/>
          <w:sz w:val="22"/>
          <w:szCs w:val="22"/>
          <w:lang w:val="en-US"/>
        </w:rPr>
        <w:t>)</w:t>
      </w:r>
    </w:p>
    <w:p w14:paraId="155701B1" w14:textId="4FF34AD7" w:rsidR="1CE48CCB" w:rsidRDefault="1CE48CCB" w:rsidP="1CE48CCB">
      <w:pPr>
        <w:rPr>
          <w:rFonts w:ascii="Arial" w:hAnsi="Arial" w:cs="Arial"/>
          <w:b/>
          <w:bCs/>
          <w:color w:val="000000" w:themeColor="text1"/>
          <w:sz w:val="22"/>
          <w:szCs w:val="22"/>
          <w:lang w:val="en-US"/>
        </w:rPr>
      </w:pPr>
      <w:r w:rsidRPr="1CE48CCB">
        <w:rPr>
          <w:rFonts w:ascii="Arial" w:hAnsi="Arial" w:cs="Arial"/>
          <w:b/>
          <w:bCs/>
          <w:i/>
          <w:iCs/>
          <w:color w:val="000000" w:themeColor="text1"/>
          <w:sz w:val="22"/>
          <w:szCs w:val="22"/>
          <w:lang w:val="en-US"/>
        </w:rPr>
        <w:t>First Regular Session</w:t>
      </w:r>
      <w:r>
        <w:tab/>
      </w:r>
      <w:r>
        <w:tab/>
      </w:r>
      <w:r>
        <w:tab/>
      </w:r>
      <w:r w:rsidRPr="1CE48CCB">
        <w:rPr>
          <w:rFonts w:ascii="Arial" w:hAnsi="Arial" w:cs="Arial"/>
          <w:b/>
          <w:bCs/>
          <w:color w:val="000000" w:themeColor="text1"/>
          <w:sz w:val="22"/>
          <w:szCs w:val="22"/>
          <w:lang w:val="en-US"/>
        </w:rPr>
        <w:t>)</w:t>
      </w:r>
    </w:p>
    <w:p w14:paraId="4933FC4C" w14:textId="5C185560" w:rsidR="1CE48CCB" w:rsidRDefault="1CE48CCB" w:rsidP="1CE48CCB">
      <w:pPr>
        <w:rPr>
          <w:rFonts w:ascii="Arial" w:hAnsi="Arial" w:cs="Arial"/>
          <w:b/>
          <w:bCs/>
          <w:color w:val="000000" w:themeColor="text1"/>
          <w:sz w:val="22"/>
          <w:szCs w:val="22"/>
          <w:lang w:val="en-US"/>
        </w:rPr>
      </w:pPr>
    </w:p>
    <w:p w14:paraId="3BE3E335" w14:textId="34A1AE77" w:rsidR="1CE48CCB" w:rsidRDefault="1CE48CCB" w:rsidP="1CE48CCB">
      <w:pPr>
        <w:jc w:val="center"/>
        <w:rPr>
          <w:rFonts w:ascii="Arial" w:hAnsi="Arial" w:cs="Arial"/>
          <w:b/>
          <w:bCs/>
          <w:color w:val="000000" w:themeColor="text1"/>
          <w:sz w:val="22"/>
          <w:szCs w:val="22"/>
          <w:lang w:val="en-US"/>
        </w:rPr>
      </w:pPr>
      <w:r w:rsidRPr="1CE48CCB">
        <w:rPr>
          <w:rFonts w:ascii="Arial" w:hAnsi="Arial" w:cs="Arial"/>
          <w:b/>
          <w:bCs/>
          <w:color w:val="000000" w:themeColor="text1"/>
          <w:sz w:val="22"/>
          <w:szCs w:val="22"/>
          <w:lang w:val="en-US"/>
        </w:rPr>
        <w:t>SENATE</w:t>
      </w:r>
    </w:p>
    <w:p w14:paraId="7061A382" w14:textId="2E53323F" w:rsidR="1CE48CCB" w:rsidRDefault="1CE48CCB" w:rsidP="1CE48CCB">
      <w:pPr>
        <w:jc w:val="center"/>
        <w:rPr>
          <w:rFonts w:ascii="Arial" w:hAnsi="Arial" w:cs="Arial"/>
          <w:b/>
          <w:bCs/>
          <w:color w:val="000000" w:themeColor="text1"/>
          <w:sz w:val="22"/>
          <w:szCs w:val="22"/>
          <w:lang w:val="en-US"/>
        </w:rPr>
      </w:pPr>
    </w:p>
    <w:p w14:paraId="7575F1B7" w14:textId="0F110C0B" w:rsidR="1CE48CCB" w:rsidRDefault="1CE48CCB" w:rsidP="1CE48CCB">
      <w:pPr>
        <w:jc w:val="center"/>
        <w:rPr>
          <w:rFonts w:ascii="Arial" w:hAnsi="Arial" w:cs="Arial"/>
          <w:b/>
          <w:bCs/>
          <w:color w:val="000000" w:themeColor="text1"/>
          <w:sz w:val="22"/>
          <w:szCs w:val="22"/>
          <w:lang w:val="en-US"/>
        </w:rPr>
      </w:pPr>
      <w:r w:rsidRPr="1CE48CCB">
        <w:rPr>
          <w:rFonts w:ascii="Arial" w:hAnsi="Arial" w:cs="Arial"/>
          <w:b/>
          <w:bCs/>
          <w:color w:val="000000" w:themeColor="text1"/>
          <w:sz w:val="22"/>
          <w:szCs w:val="22"/>
          <w:lang w:val="en-US"/>
        </w:rPr>
        <w:t>S.B. NO. _____</w:t>
      </w:r>
    </w:p>
    <w:p w14:paraId="6C706F09" w14:textId="2F9921F9" w:rsidR="1CE48CCB" w:rsidRDefault="1CE48CCB" w:rsidP="1CE48CCB">
      <w:pPr>
        <w:jc w:val="center"/>
        <w:rPr>
          <w:rFonts w:ascii="Arial" w:hAnsi="Arial" w:cs="Arial"/>
          <w:b/>
          <w:bCs/>
          <w:color w:val="000000" w:themeColor="text1"/>
          <w:sz w:val="22"/>
          <w:szCs w:val="22"/>
          <w:lang w:val="en-US"/>
        </w:rPr>
      </w:pPr>
    </w:p>
    <w:p w14:paraId="39A1687D" w14:textId="3F8C0409" w:rsidR="1CE48CCB" w:rsidRDefault="1CE48CCB" w:rsidP="1CE48CCB">
      <w:pPr>
        <w:jc w:val="center"/>
        <w:rPr>
          <w:rFonts w:ascii="Arial" w:hAnsi="Arial" w:cs="Arial"/>
          <w:b/>
          <w:bCs/>
          <w:color w:val="000000" w:themeColor="text1"/>
          <w:sz w:val="22"/>
          <w:szCs w:val="22"/>
          <w:lang w:val="en-US"/>
        </w:rPr>
      </w:pPr>
      <w:r w:rsidRPr="1CE48CCB">
        <w:rPr>
          <w:rFonts w:ascii="Arial" w:hAnsi="Arial" w:cs="Arial"/>
          <w:b/>
          <w:bCs/>
          <w:color w:val="000000" w:themeColor="text1"/>
          <w:sz w:val="22"/>
          <w:szCs w:val="22"/>
          <w:lang w:val="en-US"/>
        </w:rPr>
        <w:t>______________________________________________________________________</w:t>
      </w:r>
    </w:p>
    <w:p w14:paraId="7B96E2AD" w14:textId="007ACD46" w:rsidR="1CE48CCB" w:rsidRDefault="1CE48CCB" w:rsidP="1CE48CCB">
      <w:pPr>
        <w:jc w:val="center"/>
        <w:rPr>
          <w:rFonts w:ascii="Arial" w:hAnsi="Arial" w:cs="Arial"/>
          <w:b/>
          <w:bCs/>
          <w:color w:val="000000" w:themeColor="text1"/>
          <w:sz w:val="22"/>
          <w:szCs w:val="22"/>
          <w:lang w:val="en-US"/>
        </w:rPr>
      </w:pPr>
    </w:p>
    <w:p w14:paraId="6B614C9C" w14:textId="31D44A21" w:rsidR="1CE48CCB" w:rsidRDefault="1CE48CCB" w:rsidP="1CE48CCB">
      <w:pPr>
        <w:jc w:val="center"/>
        <w:rPr>
          <w:rFonts w:ascii="Arial" w:hAnsi="Arial" w:cs="Arial"/>
          <w:b/>
          <w:bCs/>
          <w:color w:val="000000" w:themeColor="text1"/>
          <w:sz w:val="22"/>
          <w:szCs w:val="22"/>
          <w:lang w:val="en-US"/>
        </w:rPr>
      </w:pPr>
      <w:r w:rsidRPr="1CE48CCB">
        <w:rPr>
          <w:rFonts w:ascii="Arial" w:hAnsi="Arial" w:cs="Arial"/>
          <w:b/>
          <w:bCs/>
          <w:color w:val="000000" w:themeColor="text1"/>
          <w:sz w:val="22"/>
          <w:szCs w:val="22"/>
          <w:lang w:val="en-US"/>
        </w:rPr>
        <w:t>INTRODUCED BY SENATOR _________________________</w:t>
      </w:r>
    </w:p>
    <w:p w14:paraId="6650B995" w14:textId="061EF5FB" w:rsidR="1CE48CCB" w:rsidRDefault="1CE48CCB" w:rsidP="1CE48CCB">
      <w:pPr>
        <w:jc w:val="center"/>
        <w:rPr>
          <w:rFonts w:ascii="Arial" w:hAnsi="Arial" w:cs="Arial"/>
          <w:b/>
          <w:bCs/>
          <w:color w:val="000000" w:themeColor="text1"/>
          <w:sz w:val="22"/>
          <w:szCs w:val="22"/>
          <w:lang w:val="en-US"/>
        </w:rPr>
      </w:pPr>
    </w:p>
    <w:p w14:paraId="14E8FF45" w14:textId="6FF08B8F" w:rsidR="1CE48CCB" w:rsidRDefault="1CE48CCB" w:rsidP="1CE48CCB">
      <w:pPr>
        <w:jc w:val="center"/>
        <w:rPr>
          <w:rFonts w:ascii="Arial" w:hAnsi="Arial" w:cs="Arial"/>
          <w:b/>
          <w:bCs/>
          <w:color w:val="000000" w:themeColor="text1"/>
          <w:sz w:val="22"/>
          <w:szCs w:val="22"/>
          <w:lang w:val="en-US"/>
        </w:rPr>
      </w:pPr>
      <w:r w:rsidRPr="1CE48CCB">
        <w:rPr>
          <w:rFonts w:ascii="Arial" w:hAnsi="Arial" w:cs="Arial"/>
          <w:b/>
          <w:bCs/>
          <w:color w:val="000000" w:themeColor="text1"/>
          <w:sz w:val="22"/>
          <w:szCs w:val="22"/>
          <w:lang w:val="en-US"/>
        </w:rPr>
        <w:t>______________________________________________________________________</w:t>
      </w:r>
    </w:p>
    <w:p w14:paraId="31381262" w14:textId="0B9AA600" w:rsidR="1CE48CCB" w:rsidRDefault="1CE48CCB" w:rsidP="1CE48CCB">
      <w:pPr>
        <w:jc w:val="center"/>
        <w:rPr>
          <w:rFonts w:ascii="Arial" w:hAnsi="Arial" w:cs="Arial"/>
          <w:b/>
          <w:bCs/>
          <w:color w:val="000000" w:themeColor="text1"/>
          <w:sz w:val="22"/>
          <w:szCs w:val="22"/>
          <w:lang w:val="en-US"/>
        </w:rPr>
      </w:pPr>
    </w:p>
    <w:p w14:paraId="06F7760D" w14:textId="4D543F7C" w:rsidR="395CACC5" w:rsidRDefault="395CACC5" w:rsidP="1CE48CCB">
      <w:pPr>
        <w:jc w:val="center"/>
        <w:rPr>
          <w:rFonts w:ascii="Arial" w:hAnsi="Arial" w:cs="Arial"/>
          <w:b/>
          <w:bCs/>
          <w:color w:val="000000" w:themeColor="text1"/>
          <w:sz w:val="22"/>
          <w:szCs w:val="22"/>
          <w:lang w:val="en-US"/>
        </w:rPr>
      </w:pPr>
      <w:r w:rsidRPr="1CE48CCB">
        <w:rPr>
          <w:rFonts w:ascii="Arial" w:hAnsi="Arial" w:cs="Arial"/>
          <w:b/>
          <w:bCs/>
          <w:color w:val="000000" w:themeColor="text1"/>
          <w:sz w:val="22"/>
          <w:szCs w:val="22"/>
          <w:lang w:val="en-US"/>
        </w:rPr>
        <w:t xml:space="preserve">AN ACT ESTABLISHING </w:t>
      </w:r>
      <w:r w:rsidR="225AFF7C" w:rsidRPr="1CE48CCB">
        <w:rPr>
          <w:rFonts w:ascii="Arial" w:hAnsi="Arial" w:cs="Arial"/>
          <w:b/>
          <w:bCs/>
          <w:color w:val="000000" w:themeColor="text1"/>
          <w:sz w:val="22"/>
          <w:szCs w:val="22"/>
          <w:lang w:val="en-US"/>
        </w:rPr>
        <w:t xml:space="preserve">THE </w:t>
      </w:r>
      <w:r w:rsidRPr="1CE48CCB">
        <w:rPr>
          <w:rFonts w:ascii="Arial" w:hAnsi="Arial" w:cs="Arial"/>
          <w:b/>
          <w:bCs/>
          <w:color w:val="000000" w:themeColor="text1"/>
          <w:sz w:val="22"/>
          <w:szCs w:val="22"/>
          <w:lang w:val="en-US"/>
        </w:rPr>
        <w:t xml:space="preserve">NATIONAL COASTAL GREENBELT </w:t>
      </w:r>
      <w:r w:rsidR="30EBF2C5" w:rsidRPr="1CE48CCB">
        <w:rPr>
          <w:rFonts w:ascii="Arial" w:hAnsi="Arial" w:cs="Arial"/>
          <w:b/>
          <w:bCs/>
          <w:color w:val="000000" w:themeColor="text1"/>
          <w:sz w:val="22"/>
          <w:szCs w:val="22"/>
          <w:lang w:val="en-US"/>
        </w:rPr>
        <w:t>ZONE</w:t>
      </w:r>
      <w:r w:rsidR="4D3D6B29" w:rsidRPr="1CE48CCB">
        <w:rPr>
          <w:rFonts w:ascii="Arial" w:hAnsi="Arial" w:cs="Arial"/>
          <w:b/>
          <w:bCs/>
          <w:color w:val="000000" w:themeColor="text1"/>
          <w:sz w:val="22"/>
          <w:szCs w:val="22"/>
          <w:lang w:val="en-US"/>
        </w:rPr>
        <w:t>S</w:t>
      </w:r>
      <w:r w:rsidR="023BAB99" w:rsidRPr="1CE48CCB">
        <w:rPr>
          <w:rFonts w:ascii="Arial" w:hAnsi="Arial" w:cs="Arial"/>
          <w:b/>
          <w:bCs/>
          <w:color w:val="000000" w:themeColor="text1"/>
          <w:sz w:val="22"/>
          <w:szCs w:val="22"/>
          <w:lang w:val="en-US"/>
        </w:rPr>
        <w:t xml:space="preserve"> AND</w:t>
      </w:r>
      <w:r w:rsidR="30EBF2C5" w:rsidRPr="1CE48CCB">
        <w:rPr>
          <w:rFonts w:ascii="Arial" w:hAnsi="Arial" w:cs="Arial"/>
          <w:b/>
          <w:bCs/>
          <w:color w:val="000000" w:themeColor="text1"/>
          <w:sz w:val="22"/>
          <w:szCs w:val="22"/>
          <w:lang w:val="en-US"/>
        </w:rPr>
        <w:t xml:space="preserve"> </w:t>
      </w:r>
      <w:r w:rsidR="76C47247" w:rsidRPr="1CE48CCB">
        <w:rPr>
          <w:rFonts w:ascii="Arial" w:hAnsi="Arial" w:cs="Arial"/>
          <w:b/>
          <w:bCs/>
          <w:color w:val="000000" w:themeColor="text1"/>
          <w:sz w:val="22"/>
          <w:szCs w:val="22"/>
          <w:lang w:val="en-US"/>
        </w:rPr>
        <w:t>THE</w:t>
      </w:r>
      <w:r w:rsidR="30EBF2C5" w:rsidRPr="1CE48CCB">
        <w:rPr>
          <w:rFonts w:ascii="Arial" w:hAnsi="Arial" w:cs="Arial"/>
          <w:b/>
          <w:bCs/>
          <w:color w:val="000000" w:themeColor="text1"/>
          <w:sz w:val="22"/>
          <w:szCs w:val="22"/>
          <w:lang w:val="en-US"/>
        </w:rPr>
        <w:t xml:space="preserve"> </w:t>
      </w:r>
      <w:r w:rsidR="25A35DF8" w:rsidRPr="1CE48CCB">
        <w:rPr>
          <w:rFonts w:ascii="Arial" w:hAnsi="Arial" w:cs="Arial"/>
          <w:b/>
          <w:bCs/>
          <w:color w:val="000000" w:themeColor="text1"/>
          <w:sz w:val="22"/>
          <w:szCs w:val="22"/>
          <w:lang w:val="en-US"/>
        </w:rPr>
        <w:t xml:space="preserve">NATIONAL COASTAL GREENBELT </w:t>
      </w:r>
      <w:r w:rsidR="3A31B0F5" w:rsidRPr="1CE48CCB">
        <w:rPr>
          <w:rFonts w:ascii="Arial" w:hAnsi="Arial" w:cs="Arial"/>
          <w:b/>
          <w:bCs/>
          <w:color w:val="000000" w:themeColor="text1"/>
          <w:sz w:val="22"/>
          <w:szCs w:val="22"/>
          <w:lang w:val="en-US"/>
        </w:rPr>
        <w:t>MANAGEMENT</w:t>
      </w:r>
      <w:r w:rsidR="30EBF2C5" w:rsidRPr="1CE48CCB">
        <w:rPr>
          <w:rFonts w:ascii="Arial" w:hAnsi="Arial" w:cs="Arial"/>
          <w:b/>
          <w:bCs/>
          <w:color w:val="000000" w:themeColor="text1"/>
          <w:sz w:val="22"/>
          <w:szCs w:val="22"/>
          <w:lang w:val="en-US"/>
        </w:rPr>
        <w:t xml:space="preserve"> </w:t>
      </w:r>
      <w:r w:rsidRPr="1CE48CCB">
        <w:rPr>
          <w:rFonts w:ascii="Arial" w:hAnsi="Arial" w:cs="Arial"/>
          <w:b/>
          <w:bCs/>
          <w:color w:val="000000" w:themeColor="text1"/>
          <w:sz w:val="22"/>
          <w:szCs w:val="22"/>
          <w:lang w:val="en-US"/>
        </w:rPr>
        <w:t>ACTION PLAN</w:t>
      </w:r>
      <w:r w:rsidR="225AFF7C" w:rsidRPr="1CE48CCB">
        <w:rPr>
          <w:rFonts w:ascii="Arial" w:hAnsi="Arial" w:cs="Arial"/>
          <w:b/>
          <w:bCs/>
          <w:color w:val="000000" w:themeColor="text1"/>
          <w:sz w:val="22"/>
          <w:szCs w:val="22"/>
          <w:lang w:val="en-US"/>
        </w:rPr>
        <w:t>, PROVIDING FUNDS THEREFOR AND FOR OTHER PURPOSES</w:t>
      </w:r>
    </w:p>
    <w:p w14:paraId="08763DDE" w14:textId="2D51E2B4" w:rsidR="1CE48CCB" w:rsidRDefault="1CE48CCB" w:rsidP="1CE48CCB">
      <w:pPr>
        <w:jc w:val="center"/>
        <w:rPr>
          <w:rFonts w:ascii="Arial" w:hAnsi="Arial" w:cs="Arial"/>
          <w:b/>
          <w:bCs/>
          <w:color w:val="000000" w:themeColor="text1"/>
          <w:sz w:val="22"/>
          <w:szCs w:val="22"/>
          <w:lang w:val="en-US"/>
        </w:rPr>
      </w:pPr>
    </w:p>
    <w:p w14:paraId="7B236B97" w14:textId="07D3B0DE" w:rsidR="1CE48CCB" w:rsidRDefault="1CE48CCB" w:rsidP="1CE48CCB">
      <w:pPr>
        <w:jc w:val="center"/>
        <w:rPr>
          <w:rFonts w:ascii="Arial" w:hAnsi="Arial" w:cs="Arial"/>
          <w:b/>
          <w:bCs/>
          <w:color w:val="000000" w:themeColor="text1"/>
          <w:sz w:val="22"/>
          <w:szCs w:val="22"/>
          <w:lang w:val="en-US"/>
        </w:rPr>
      </w:pPr>
      <w:r w:rsidRPr="1CE48CCB">
        <w:rPr>
          <w:rFonts w:ascii="Arial" w:hAnsi="Arial" w:cs="Arial"/>
          <w:b/>
          <w:bCs/>
          <w:color w:val="000000" w:themeColor="text1"/>
          <w:sz w:val="22"/>
          <w:szCs w:val="22"/>
          <w:lang w:val="en-US"/>
        </w:rPr>
        <w:t>EXPLANATORY NOTE</w:t>
      </w:r>
    </w:p>
    <w:p w14:paraId="360A1205" w14:textId="7114FB08" w:rsidR="1CE48CCB" w:rsidRDefault="1CE48CCB" w:rsidP="1CE48CCB">
      <w:pPr>
        <w:jc w:val="center"/>
        <w:rPr>
          <w:rFonts w:ascii="Arial" w:hAnsi="Arial" w:cs="Arial"/>
          <w:b/>
          <w:bCs/>
          <w:color w:val="000000" w:themeColor="text1"/>
          <w:sz w:val="22"/>
          <w:szCs w:val="22"/>
          <w:lang w:val="en-US"/>
        </w:rPr>
      </w:pPr>
    </w:p>
    <w:p w14:paraId="1ADA0CAC" w14:textId="5C15A764" w:rsidR="1CE48CCB" w:rsidRDefault="1CE48CCB" w:rsidP="1CE48CCB">
      <w:pPr>
        <w:ind w:firstLine="720"/>
        <w:jc w:val="both"/>
        <w:rPr>
          <w:rFonts w:ascii="Arial" w:eastAsia="Arial" w:hAnsi="Arial" w:cs="Arial"/>
          <w:color w:val="000000" w:themeColor="text1"/>
          <w:sz w:val="22"/>
          <w:szCs w:val="22"/>
          <w:lang w:val="en-US"/>
        </w:rPr>
      </w:pPr>
      <w:r w:rsidRPr="4CD8BCD3">
        <w:rPr>
          <w:rFonts w:ascii="Arial" w:eastAsia="Arial" w:hAnsi="Arial" w:cs="Arial"/>
          <w:color w:val="000000" w:themeColor="text1"/>
          <w:sz w:val="22"/>
          <w:szCs w:val="22"/>
          <w:lang w:val="en-US"/>
        </w:rPr>
        <w:t>Coastal Greenbelts refers to a strip of natural or artificially created coastal vegetation including mangroves, beach forest, phytoplankton, and seagrasses, stretching at least up to 1.5 meters above towards land and up to 1.5 meters below towards the ocean from mean sea level, designed to prevent coastal erosion, and mitigate the adverse impacts of natural coastal hazards on human lives and property and mitigate the impacts of climate change.</w:t>
      </w:r>
    </w:p>
    <w:p w14:paraId="120E5A9B" w14:textId="609C6791" w:rsidR="1CE48CCB" w:rsidRDefault="1CE48CCB" w:rsidP="1CE48CCB">
      <w:pPr>
        <w:ind w:firstLine="720"/>
        <w:jc w:val="both"/>
        <w:rPr>
          <w:rFonts w:ascii="Arial" w:eastAsia="Arial" w:hAnsi="Arial" w:cs="Arial"/>
          <w:color w:val="000000" w:themeColor="text1"/>
          <w:sz w:val="22"/>
          <w:szCs w:val="22"/>
          <w:lang w:val="en-US"/>
        </w:rPr>
      </w:pPr>
    </w:p>
    <w:p w14:paraId="2CBC79C6" w14:textId="40093D00" w:rsidR="1CE48CCB" w:rsidRDefault="1CE48CCB" w:rsidP="4CD8BCD3">
      <w:pPr>
        <w:spacing w:line="257" w:lineRule="auto"/>
        <w:ind w:firstLine="720"/>
        <w:jc w:val="both"/>
        <w:rPr>
          <w:rFonts w:ascii="Arial" w:eastAsia="Arial" w:hAnsi="Arial" w:cs="Arial"/>
          <w:sz w:val="22"/>
          <w:szCs w:val="22"/>
          <w:lang w:val="en-US"/>
        </w:rPr>
      </w:pPr>
      <w:r w:rsidRPr="4CD8BCD3">
        <w:rPr>
          <w:rFonts w:ascii="Arial" w:eastAsia="Arial" w:hAnsi="Arial" w:cs="Arial"/>
          <w:color w:val="000000" w:themeColor="text1"/>
          <w:sz w:val="22"/>
          <w:szCs w:val="22"/>
          <w:lang w:val="en-US"/>
        </w:rPr>
        <w:t>Mangrove forests are one of the most severely threatened and undervalued ecosystems. According to Global Mangrove Watch, t</w:t>
      </w:r>
      <w:r w:rsidRPr="4CD8BCD3">
        <w:rPr>
          <w:rFonts w:ascii="Arial" w:eastAsia="Arial" w:hAnsi="Arial" w:cs="Arial"/>
          <w:sz w:val="22"/>
          <w:szCs w:val="22"/>
          <w:lang w:val="en-US"/>
        </w:rPr>
        <w:t>he area of mangrove habitat in the Philippines was 2,675.27 sq. km. in 2016, this represents a linear coverage of 30.25% of the 32,292.87 km of the coastline. Thus, the extent of mangroves in Philippines has decreased by 144.01 km</w:t>
      </w:r>
      <w:r w:rsidRPr="4CD8BCD3">
        <w:rPr>
          <w:rFonts w:ascii="Arial" w:eastAsia="Arial" w:hAnsi="Arial" w:cs="Arial"/>
          <w:sz w:val="22"/>
          <w:szCs w:val="22"/>
          <w:vertAlign w:val="superscript"/>
          <w:lang w:val="en-US"/>
        </w:rPr>
        <w:t xml:space="preserve">2 </w:t>
      </w:r>
      <w:r w:rsidRPr="4CD8BCD3">
        <w:rPr>
          <w:rFonts w:ascii="Arial" w:eastAsia="Arial" w:hAnsi="Arial" w:cs="Arial"/>
          <w:sz w:val="22"/>
          <w:szCs w:val="22"/>
          <w:lang w:val="en-US"/>
        </w:rPr>
        <w:t>between 1996 and 2016.</w:t>
      </w:r>
    </w:p>
    <w:p w14:paraId="68075C97" w14:textId="6CA67457" w:rsidR="1CE48CCB" w:rsidRDefault="1CE48CCB" w:rsidP="1CE48CCB">
      <w:pPr>
        <w:ind w:firstLine="720"/>
        <w:jc w:val="both"/>
        <w:rPr>
          <w:rFonts w:ascii="Arial" w:eastAsia="Arial" w:hAnsi="Arial" w:cs="Arial"/>
          <w:color w:val="000000" w:themeColor="text1"/>
          <w:sz w:val="22"/>
          <w:szCs w:val="22"/>
          <w:lang w:val="en-US"/>
        </w:rPr>
      </w:pPr>
    </w:p>
    <w:p w14:paraId="3E062796" w14:textId="6984E519" w:rsidR="1CE48CCB" w:rsidRDefault="1CE48CCB" w:rsidP="4CD8BCD3">
      <w:pPr>
        <w:spacing w:line="259" w:lineRule="auto"/>
        <w:ind w:firstLine="720"/>
        <w:jc w:val="both"/>
        <w:rPr>
          <w:rFonts w:ascii="Arial" w:eastAsia="Arial" w:hAnsi="Arial" w:cs="Arial"/>
          <w:color w:val="000000" w:themeColor="text1"/>
          <w:sz w:val="22"/>
          <w:szCs w:val="22"/>
          <w:lang w:val="en-US"/>
        </w:rPr>
      </w:pPr>
      <w:r w:rsidRPr="4CD8BCD3">
        <w:rPr>
          <w:rFonts w:ascii="Arial" w:eastAsia="Arial" w:hAnsi="Arial" w:cs="Arial"/>
          <w:color w:val="000000" w:themeColor="text1"/>
          <w:sz w:val="22"/>
          <w:szCs w:val="22"/>
          <w:lang w:val="en-US"/>
        </w:rPr>
        <w:t xml:space="preserve">Mangroves are being cleared at an alarming rate and there are numerous threats to these forests, including land development/reclamation, pollution, deforestation, and illegal conversion. One of the major reasons for the loss of mangroves has been to establish fishponds for aquaculture. There is no implementation of the legal requirement on reversion to the State (through the Department of the Environment and Natural Resources) by the Bureau of Fisheries and Aquatic Resources, with the agencies </w:t>
      </w:r>
      <w:r w:rsidRPr="4CD8BCD3">
        <w:rPr>
          <w:rFonts w:ascii="Arial" w:eastAsia="Arial" w:hAnsi="Arial" w:cs="Arial"/>
          <w:sz w:val="22"/>
          <w:szCs w:val="22"/>
          <w:lang w:val="en-US"/>
        </w:rPr>
        <w:t xml:space="preserve">lacking in data sharing and collaboration for the reversion of </w:t>
      </w:r>
      <w:r w:rsidRPr="4CD8BCD3">
        <w:rPr>
          <w:rFonts w:ascii="Arial" w:eastAsia="Arial" w:hAnsi="Arial" w:cs="Arial"/>
          <w:sz w:val="21"/>
          <w:szCs w:val="21"/>
          <w:lang w:val="en-US"/>
        </w:rPr>
        <w:t xml:space="preserve">abandoned, undeveloped and underutilized (AUU) fishponds. </w:t>
      </w:r>
      <w:r w:rsidRPr="4CD8BCD3">
        <w:rPr>
          <w:rFonts w:ascii="Arial" w:eastAsia="Arial" w:hAnsi="Arial" w:cs="Arial"/>
          <w:sz w:val="22"/>
          <w:szCs w:val="22"/>
          <w:lang w:val="en-US"/>
        </w:rPr>
        <w:t xml:space="preserve"> </w:t>
      </w:r>
    </w:p>
    <w:p w14:paraId="440FCECA" w14:textId="6498C69D" w:rsidR="1CE48CCB" w:rsidRDefault="1CE48CCB" w:rsidP="1CE48CCB">
      <w:pPr>
        <w:ind w:firstLine="720"/>
        <w:jc w:val="both"/>
        <w:rPr>
          <w:rFonts w:ascii="Arial" w:eastAsia="Arial" w:hAnsi="Arial" w:cs="Arial"/>
          <w:color w:val="000000" w:themeColor="text1"/>
          <w:sz w:val="22"/>
          <w:szCs w:val="22"/>
          <w:lang w:val="en-US"/>
        </w:rPr>
      </w:pPr>
    </w:p>
    <w:p w14:paraId="70C6B3BA" w14:textId="063A6259" w:rsidR="1CE48CCB" w:rsidRDefault="1CE48CCB" w:rsidP="4CD8BCD3">
      <w:pPr>
        <w:ind w:firstLine="720"/>
        <w:jc w:val="both"/>
        <w:rPr>
          <w:rFonts w:ascii="Arial" w:eastAsia="Arial" w:hAnsi="Arial" w:cs="Arial"/>
          <w:color w:val="000000" w:themeColor="text1"/>
          <w:lang w:val="en-US"/>
        </w:rPr>
      </w:pPr>
      <w:r w:rsidRPr="4CD8BCD3">
        <w:rPr>
          <w:rFonts w:ascii="Arial" w:eastAsia="Arial" w:hAnsi="Arial" w:cs="Arial"/>
          <w:color w:val="000000" w:themeColor="text1"/>
          <w:sz w:val="22"/>
          <w:szCs w:val="22"/>
          <w:lang w:val="en-US"/>
        </w:rPr>
        <w:t xml:space="preserve">For many coastal communities, mangrove ecosystems provide livelihoods, essential sources of protein, and coastal protection and resiliency, amid the climate crisis we face. In fact, residents </w:t>
      </w:r>
      <w:proofErr w:type="gramStart"/>
      <w:r w:rsidRPr="4CD8BCD3">
        <w:rPr>
          <w:rFonts w:ascii="Arial" w:eastAsia="Arial" w:hAnsi="Arial" w:cs="Arial"/>
          <w:color w:val="000000" w:themeColor="text1"/>
          <w:sz w:val="22"/>
          <w:szCs w:val="22"/>
          <w:lang w:val="en-US"/>
        </w:rPr>
        <w:t>of  small</w:t>
      </w:r>
      <w:proofErr w:type="gramEnd"/>
      <w:r w:rsidRPr="4CD8BCD3">
        <w:rPr>
          <w:rFonts w:ascii="Arial" w:eastAsia="Arial" w:hAnsi="Arial" w:cs="Arial"/>
          <w:color w:val="000000" w:themeColor="text1"/>
          <w:sz w:val="22"/>
          <w:szCs w:val="22"/>
          <w:lang w:val="en-US"/>
        </w:rPr>
        <w:t xml:space="preserve"> islands in </w:t>
      </w:r>
      <w:proofErr w:type="spellStart"/>
      <w:r w:rsidRPr="4CD8BCD3">
        <w:rPr>
          <w:rFonts w:ascii="Arial" w:eastAsia="Arial" w:hAnsi="Arial" w:cs="Arial"/>
          <w:color w:val="000000" w:themeColor="text1"/>
          <w:sz w:val="22"/>
          <w:szCs w:val="22"/>
          <w:lang w:val="en-US"/>
        </w:rPr>
        <w:t>Siargao</w:t>
      </w:r>
      <w:proofErr w:type="spellEnd"/>
      <w:r w:rsidRPr="4CD8BCD3">
        <w:rPr>
          <w:rFonts w:ascii="Arial" w:eastAsia="Arial" w:hAnsi="Arial" w:cs="Arial"/>
          <w:color w:val="000000" w:themeColor="text1"/>
          <w:sz w:val="22"/>
          <w:szCs w:val="22"/>
          <w:lang w:val="en-US"/>
        </w:rPr>
        <w:t xml:space="preserve"> were saved by the mangrove forest in the municipality of Del Carmen as </w:t>
      </w:r>
      <w:proofErr w:type="spellStart"/>
      <w:r w:rsidRPr="4CD8BCD3">
        <w:rPr>
          <w:rFonts w:ascii="Arial" w:eastAsia="Arial" w:hAnsi="Arial" w:cs="Arial"/>
          <w:color w:val="000000" w:themeColor="text1"/>
          <w:sz w:val="22"/>
          <w:szCs w:val="22"/>
          <w:lang w:val="en-US"/>
        </w:rPr>
        <w:t>Supertyphoon</w:t>
      </w:r>
      <w:proofErr w:type="spellEnd"/>
      <w:r w:rsidRPr="4CD8BCD3">
        <w:rPr>
          <w:rFonts w:ascii="Arial" w:eastAsia="Arial" w:hAnsi="Arial" w:cs="Arial"/>
          <w:color w:val="000000" w:themeColor="text1"/>
          <w:sz w:val="22"/>
          <w:szCs w:val="22"/>
          <w:lang w:val="en-US"/>
        </w:rPr>
        <w:t xml:space="preserve"> Odette wreaked havoc on the province last December 16, 2021. Compelling evidence suggests that mangroves play an important role in climate stabilization, possessing carbon storage and sequestration potential considered to be greater than that of tropical forests. The Philippines is estimated to have a total blue carbon stored in mangroves in metric tons of CO2: 509,701,906 (Mapping Ocean Wealth Explorer), a fact largely unappreciated by decision-makers.</w:t>
      </w:r>
    </w:p>
    <w:p w14:paraId="718ACFA3" w14:textId="1A9C42B3" w:rsidR="1CE48CCB" w:rsidRDefault="1CE48CCB" w:rsidP="1CE48CCB">
      <w:pPr>
        <w:ind w:firstLine="720"/>
        <w:jc w:val="both"/>
        <w:rPr>
          <w:rFonts w:ascii="Arial" w:eastAsia="Arial" w:hAnsi="Arial" w:cs="Arial"/>
          <w:color w:val="000000" w:themeColor="text1"/>
          <w:sz w:val="22"/>
          <w:szCs w:val="22"/>
          <w:lang w:val="en-US"/>
        </w:rPr>
      </w:pPr>
    </w:p>
    <w:p w14:paraId="4EBDE607" w14:textId="0C679FED" w:rsidR="1CE48CCB" w:rsidRDefault="1CE48CCB" w:rsidP="1CE48CCB">
      <w:pPr>
        <w:ind w:firstLine="720"/>
        <w:jc w:val="both"/>
        <w:rPr>
          <w:rFonts w:ascii="Arial" w:eastAsia="Arial" w:hAnsi="Arial" w:cs="Arial"/>
          <w:color w:val="000000" w:themeColor="text1"/>
          <w:sz w:val="22"/>
          <w:szCs w:val="22"/>
          <w:lang w:val="en-US"/>
        </w:rPr>
      </w:pPr>
      <w:r w:rsidRPr="4CD8BCD3">
        <w:rPr>
          <w:rFonts w:ascii="Arial" w:eastAsia="Arial" w:hAnsi="Arial" w:cs="Arial"/>
          <w:color w:val="000000" w:themeColor="text1"/>
          <w:sz w:val="22"/>
          <w:szCs w:val="22"/>
          <w:lang w:val="en-US"/>
        </w:rPr>
        <w:t>Mangroves hold tremendous significance, especially for biodiversity conservation, climate mitigation and resiliency, and disaster risk reduction and management. However, the management of mangroves at both the local and national levels face a multitude of challenges, hence, we need to create and implement science-based policies for the restoration and regeneration of mangroves.  Institutionalizing coastal greenbelt zones is a nature-based solution that will provide the protection and resiliency of our natural life support systems and our people, which are urgently needed if we are to mitigate and adapt to the impacts of climate change and mainstream sustainable development for all.</w:t>
      </w:r>
    </w:p>
    <w:p w14:paraId="6F7B35C0" w14:textId="1202200D" w:rsidR="1CE48CCB" w:rsidRDefault="1CE48CCB" w:rsidP="1CE48CCB">
      <w:pPr>
        <w:jc w:val="both"/>
        <w:rPr>
          <w:rFonts w:ascii="Arial" w:hAnsi="Arial" w:cs="Arial"/>
          <w:b/>
          <w:bCs/>
          <w:color w:val="000000" w:themeColor="text1"/>
          <w:sz w:val="22"/>
          <w:szCs w:val="22"/>
          <w:lang w:val="en-US"/>
        </w:rPr>
      </w:pPr>
    </w:p>
    <w:p w14:paraId="4616CC72" w14:textId="5AEA556B" w:rsidR="1CE48CCB" w:rsidRDefault="1CE48CCB" w:rsidP="1CE48CCB">
      <w:pPr>
        <w:jc w:val="both"/>
        <w:rPr>
          <w:rFonts w:ascii="Arial" w:hAnsi="Arial" w:cs="Arial"/>
          <w:b/>
          <w:bCs/>
          <w:color w:val="000000" w:themeColor="text1"/>
          <w:sz w:val="22"/>
          <w:szCs w:val="22"/>
          <w:lang w:val="en-US"/>
        </w:rPr>
      </w:pPr>
    </w:p>
    <w:p w14:paraId="47254A7A" w14:textId="5D814D12" w:rsidR="1CE48CCB" w:rsidRDefault="1CE48CCB" w:rsidP="1CE48CCB">
      <w:pPr>
        <w:jc w:val="center"/>
        <w:rPr>
          <w:rFonts w:ascii="Arial" w:hAnsi="Arial" w:cs="Arial"/>
          <w:b/>
          <w:bCs/>
          <w:color w:val="000000" w:themeColor="text1"/>
          <w:sz w:val="22"/>
          <w:szCs w:val="22"/>
          <w:lang w:val="en-US"/>
        </w:rPr>
      </w:pPr>
    </w:p>
    <w:p w14:paraId="484E47E1" w14:textId="07AC5626" w:rsidR="1CE48CCB" w:rsidRDefault="1CE48CCB" w:rsidP="1CE48CCB">
      <w:pPr>
        <w:rPr>
          <w:rFonts w:ascii="Arial" w:hAnsi="Arial" w:cs="Arial"/>
          <w:color w:val="000000" w:themeColor="text1"/>
          <w:sz w:val="22"/>
          <w:szCs w:val="22"/>
          <w:lang w:val="en-US"/>
        </w:rPr>
      </w:pPr>
    </w:p>
    <w:p w14:paraId="1A02F7B7" w14:textId="3550BC08" w:rsidR="00C514D9" w:rsidRPr="001516A7" w:rsidRDefault="00A733E2" w:rsidP="00352111">
      <w:pPr>
        <w:jc w:val="center"/>
        <w:rPr>
          <w:rFonts w:ascii="Arial" w:hAnsi="Arial" w:cs="Arial"/>
          <w:b/>
          <w:bCs/>
          <w:color w:val="000000" w:themeColor="text1"/>
          <w:sz w:val="22"/>
          <w:szCs w:val="22"/>
          <w:lang w:val="en-US"/>
        </w:rPr>
      </w:pPr>
      <w:r w:rsidRPr="001308A6">
        <w:rPr>
          <w:rFonts w:ascii="Arial" w:hAnsi="Arial" w:cs="Arial"/>
          <w:color w:val="000000" w:themeColor="text1"/>
          <w:sz w:val="22"/>
          <w:szCs w:val="22"/>
          <w:lang w:val="en-US"/>
        </w:rPr>
        <w:t xml:space="preserve">Senate </w:t>
      </w:r>
      <w:r w:rsidRPr="001516A7">
        <w:rPr>
          <w:rFonts w:ascii="Arial" w:hAnsi="Arial" w:cs="Arial"/>
          <w:color w:val="000000" w:themeColor="text1"/>
          <w:sz w:val="22"/>
          <w:szCs w:val="22"/>
          <w:lang w:val="en-US"/>
        </w:rPr>
        <w:t>Bill</w:t>
      </w:r>
      <w:r w:rsidR="009122DC" w:rsidRPr="001516A7">
        <w:rPr>
          <w:rFonts w:ascii="Arial" w:hAnsi="Arial" w:cs="Arial"/>
          <w:color w:val="000000" w:themeColor="text1"/>
          <w:sz w:val="22"/>
          <w:szCs w:val="22"/>
          <w:lang w:val="en-US"/>
        </w:rPr>
        <w:t xml:space="preserve"> No.______</w:t>
      </w:r>
    </w:p>
    <w:p w14:paraId="754A5AEA" w14:textId="77777777" w:rsidR="002A4BF3" w:rsidRPr="001516A7" w:rsidRDefault="002A4BF3" w:rsidP="00352111">
      <w:pPr>
        <w:jc w:val="center"/>
        <w:rPr>
          <w:rFonts w:ascii="Arial" w:hAnsi="Arial" w:cs="Arial"/>
          <w:b/>
          <w:bCs/>
          <w:color w:val="000000" w:themeColor="text1"/>
          <w:sz w:val="22"/>
          <w:szCs w:val="22"/>
          <w:lang w:val="en-US"/>
        </w:rPr>
      </w:pPr>
    </w:p>
    <w:p w14:paraId="1CEF2135" w14:textId="4D543F7C" w:rsidR="009122DC" w:rsidRPr="001516A7" w:rsidRDefault="009122DC" w:rsidP="00352111">
      <w:pPr>
        <w:jc w:val="center"/>
        <w:rPr>
          <w:rFonts w:ascii="Arial" w:hAnsi="Arial" w:cs="Arial"/>
          <w:b/>
          <w:bCs/>
          <w:color w:val="000000" w:themeColor="text1"/>
          <w:sz w:val="22"/>
          <w:szCs w:val="22"/>
          <w:lang w:val="en-US"/>
        </w:rPr>
      </w:pPr>
      <w:r w:rsidRPr="3C18F266">
        <w:rPr>
          <w:rFonts w:ascii="Arial" w:hAnsi="Arial" w:cs="Arial"/>
          <w:b/>
          <w:bCs/>
          <w:color w:val="000000" w:themeColor="text1"/>
          <w:sz w:val="22"/>
          <w:szCs w:val="22"/>
          <w:lang w:val="en-US"/>
        </w:rPr>
        <w:t xml:space="preserve">AN ACT ESTABLISHING </w:t>
      </w:r>
      <w:r w:rsidR="002A4BF3" w:rsidRPr="3C18F266">
        <w:rPr>
          <w:rFonts w:ascii="Arial" w:hAnsi="Arial" w:cs="Arial"/>
          <w:b/>
          <w:bCs/>
          <w:color w:val="000000" w:themeColor="text1"/>
          <w:sz w:val="22"/>
          <w:szCs w:val="22"/>
          <w:lang w:val="en-US"/>
        </w:rPr>
        <w:t xml:space="preserve">THE </w:t>
      </w:r>
      <w:r w:rsidRPr="3C18F266">
        <w:rPr>
          <w:rFonts w:ascii="Arial" w:hAnsi="Arial" w:cs="Arial"/>
          <w:b/>
          <w:bCs/>
          <w:color w:val="000000" w:themeColor="text1"/>
          <w:sz w:val="22"/>
          <w:szCs w:val="22"/>
          <w:lang w:val="en-US"/>
        </w:rPr>
        <w:t xml:space="preserve">NATIONAL COASTAL GREENBELT </w:t>
      </w:r>
      <w:r w:rsidR="12FE7B07" w:rsidRPr="3C18F266">
        <w:rPr>
          <w:rFonts w:ascii="Arial" w:hAnsi="Arial" w:cs="Arial"/>
          <w:b/>
          <w:bCs/>
          <w:color w:val="000000" w:themeColor="text1"/>
          <w:sz w:val="22"/>
          <w:szCs w:val="22"/>
          <w:lang w:val="en-US"/>
        </w:rPr>
        <w:t>ZONE</w:t>
      </w:r>
      <w:r w:rsidR="17C16571" w:rsidRPr="3C18F266">
        <w:rPr>
          <w:rFonts w:ascii="Arial" w:hAnsi="Arial" w:cs="Arial"/>
          <w:b/>
          <w:bCs/>
          <w:color w:val="000000" w:themeColor="text1"/>
          <w:sz w:val="22"/>
          <w:szCs w:val="22"/>
          <w:lang w:val="en-US"/>
        </w:rPr>
        <w:t>S</w:t>
      </w:r>
      <w:r w:rsidR="36512886" w:rsidRPr="3C18F266">
        <w:rPr>
          <w:rFonts w:ascii="Arial" w:hAnsi="Arial" w:cs="Arial"/>
          <w:b/>
          <w:bCs/>
          <w:color w:val="000000" w:themeColor="text1"/>
          <w:sz w:val="22"/>
          <w:szCs w:val="22"/>
          <w:lang w:val="en-US"/>
        </w:rPr>
        <w:t xml:space="preserve"> AND</w:t>
      </w:r>
      <w:r w:rsidR="12FE7B07" w:rsidRPr="3C18F266">
        <w:rPr>
          <w:rFonts w:ascii="Arial" w:hAnsi="Arial" w:cs="Arial"/>
          <w:b/>
          <w:bCs/>
          <w:color w:val="000000" w:themeColor="text1"/>
          <w:sz w:val="22"/>
          <w:szCs w:val="22"/>
          <w:lang w:val="en-US"/>
        </w:rPr>
        <w:t xml:space="preserve"> </w:t>
      </w:r>
      <w:r w:rsidR="5BD4F168" w:rsidRPr="3C18F266">
        <w:rPr>
          <w:rFonts w:ascii="Arial" w:hAnsi="Arial" w:cs="Arial"/>
          <w:b/>
          <w:bCs/>
          <w:color w:val="000000" w:themeColor="text1"/>
          <w:sz w:val="22"/>
          <w:szCs w:val="22"/>
          <w:lang w:val="en-US"/>
        </w:rPr>
        <w:t>THE</w:t>
      </w:r>
      <w:r w:rsidR="12FE7B07" w:rsidRPr="3C18F266">
        <w:rPr>
          <w:rFonts w:ascii="Arial" w:hAnsi="Arial" w:cs="Arial"/>
          <w:b/>
          <w:bCs/>
          <w:color w:val="000000" w:themeColor="text1"/>
          <w:sz w:val="22"/>
          <w:szCs w:val="22"/>
          <w:lang w:val="en-US"/>
        </w:rPr>
        <w:t xml:space="preserve"> </w:t>
      </w:r>
      <w:r w:rsidR="34C401C6" w:rsidRPr="3C18F266">
        <w:rPr>
          <w:rFonts w:ascii="Arial" w:hAnsi="Arial" w:cs="Arial"/>
          <w:b/>
          <w:bCs/>
          <w:color w:val="000000" w:themeColor="text1"/>
          <w:sz w:val="22"/>
          <w:szCs w:val="22"/>
          <w:lang w:val="en-US"/>
        </w:rPr>
        <w:t xml:space="preserve">NATIONAL COASTAL GREENBELT </w:t>
      </w:r>
      <w:r w:rsidR="628B00E7" w:rsidRPr="3C18F266">
        <w:rPr>
          <w:rFonts w:ascii="Arial" w:hAnsi="Arial" w:cs="Arial"/>
          <w:b/>
          <w:bCs/>
          <w:color w:val="000000" w:themeColor="text1"/>
          <w:sz w:val="22"/>
          <w:szCs w:val="22"/>
          <w:lang w:val="en-US"/>
        </w:rPr>
        <w:t>MANAGEMENT</w:t>
      </w:r>
      <w:r w:rsidR="12FE7B07" w:rsidRPr="3C18F266">
        <w:rPr>
          <w:rFonts w:ascii="Arial" w:hAnsi="Arial" w:cs="Arial"/>
          <w:b/>
          <w:bCs/>
          <w:color w:val="000000" w:themeColor="text1"/>
          <w:sz w:val="22"/>
          <w:szCs w:val="22"/>
          <w:lang w:val="en-US"/>
        </w:rPr>
        <w:t xml:space="preserve"> </w:t>
      </w:r>
      <w:r w:rsidRPr="3C18F266">
        <w:rPr>
          <w:rFonts w:ascii="Arial" w:hAnsi="Arial" w:cs="Arial"/>
          <w:b/>
          <w:bCs/>
          <w:color w:val="000000" w:themeColor="text1"/>
          <w:sz w:val="22"/>
          <w:szCs w:val="22"/>
          <w:lang w:val="en-US"/>
        </w:rPr>
        <w:t>ACTION PLAN</w:t>
      </w:r>
      <w:r w:rsidR="002A4BF3" w:rsidRPr="3C18F266">
        <w:rPr>
          <w:rFonts w:ascii="Arial" w:hAnsi="Arial" w:cs="Arial"/>
          <w:b/>
          <w:bCs/>
          <w:color w:val="000000" w:themeColor="text1"/>
          <w:sz w:val="22"/>
          <w:szCs w:val="22"/>
          <w:lang w:val="en-US"/>
        </w:rPr>
        <w:t>, PROVIDING FUNDS THEREFOR AND FOR OTHER PURPOSES</w:t>
      </w:r>
    </w:p>
    <w:p w14:paraId="0090E736" w14:textId="408EC54F" w:rsidR="009122DC" w:rsidRPr="001308A6" w:rsidRDefault="009122DC" w:rsidP="00352111">
      <w:pPr>
        <w:jc w:val="both"/>
        <w:rPr>
          <w:rFonts w:ascii="Arial" w:hAnsi="Arial" w:cs="Arial"/>
          <w:color w:val="000000" w:themeColor="text1"/>
          <w:sz w:val="22"/>
          <w:szCs w:val="22"/>
          <w:lang w:val="en-US"/>
        </w:rPr>
      </w:pPr>
    </w:p>
    <w:p w14:paraId="40343CBE" w14:textId="70E2D53D" w:rsidR="002A4BF3" w:rsidRPr="001308A6" w:rsidRDefault="002A4BF3" w:rsidP="00352111">
      <w:pPr>
        <w:jc w:val="both"/>
        <w:rPr>
          <w:rFonts w:ascii="Arial" w:hAnsi="Arial" w:cs="Arial"/>
          <w:i/>
          <w:iCs/>
          <w:color w:val="000000" w:themeColor="text1"/>
          <w:sz w:val="22"/>
          <w:szCs w:val="22"/>
          <w:lang w:val="en-US"/>
        </w:rPr>
      </w:pPr>
      <w:r w:rsidRPr="001308A6">
        <w:rPr>
          <w:rFonts w:ascii="Arial" w:hAnsi="Arial" w:cs="Arial"/>
          <w:i/>
          <w:iCs/>
          <w:color w:val="000000" w:themeColor="text1"/>
          <w:sz w:val="22"/>
          <w:szCs w:val="22"/>
          <w:lang w:val="en-US"/>
        </w:rPr>
        <w:t>Be it enacted by the Senate and House of Representatives in the Philippines in Congress assembled:</w:t>
      </w:r>
    </w:p>
    <w:p w14:paraId="491B7421" w14:textId="3D42F047" w:rsidR="002A4BF3" w:rsidRPr="001308A6" w:rsidRDefault="002A4BF3" w:rsidP="00352111">
      <w:pPr>
        <w:jc w:val="both"/>
        <w:rPr>
          <w:rFonts w:ascii="Arial" w:hAnsi="Arial" w:cs="Arial"/>
          <w:i/>
          <w:iCs/>
          <w:color w:val="000000" w:themeColor="text1"/>
          <w:sz w:val="22"/>
          <w:szCs w:val="22"/>
          <w:lang w:val="en-US"/>
        </w:rPr>
      </w:pPr>
    </w:p>
    <w:p w14:paraId="4C08A8E9" w14:textId="77777777" w:rsidR="002A4BF3" w:rsidRPr="001308A6" w:rsidRDefault="002A4BF3" w:rsidP="00352111">
      <w:pPr>
        <w:jc w:val="both"/>
        <w:rPr>
          <w:rFonts w:ascii="Arial" w:hAnsi="Arial" w:cs="Arial"/>
          <w:i/>
          <w:iCs/>
          <w:color w:val="000000" w:themeColor="text1"/>
          <w:sz w:val="22"/>
          <w:szCs w:val="22"/>
          <w:lang w:val="en-US"/>
        </w:rPr>
      </w:pPr>
    </w:p>
    <w:p w14:paraId="4A8405C0" w14:textId="6CA28C1A" w:rsidR="009122DC" w:rsidRPr="001308A6" w:rsidRDefault="002A4BF3" w:rsidP="00352111">
      <w:pPr>
        <w:jc w:val="both"/>
        <w:rPr>
          <w:rFonts w:ascii="Arial" w:hAnsi="Arial" w:cs="Arial"/>
          <w:color w:val="000000" w:themeColor="text1"/>
          <w:sz w:val="22"/>
          <w:szCs w:val="22"/>
          <w:lang w:val="en-US"/>
        </w:rPr>
      </w:pPr>
      <w:r w:rsidRPr="4CD8BCD3">
        <w:rPr>
          <w:rFonts w:ascii="Arial" w:hAnsi="Arial" w:cs="Arial"/>
          <w:b/>
          <w:bCs/>
          <w:color w:val="000000" w:themeColor="text1"/>
          <w:sz w:val="22"/>
          <w:szCs w:val="22"/>
          <w:lang w:val="en-US"/>
        </w:rPr>
        <w:t>S</w:t>
      </w:r>
      <w:r w:rsidR="59BE2FC1" w:rsidRPr="4CD8BCD3">
        <w:rPr>
          <w:rFonts w:ascii="Arial" w:hAnsi="Arial" w:cs="Arial"/>
          <w:b/>
          <w:bCs/>
          <w:color w:val="000000" w:themeColor="text1"/>
          <w:sz w:val="22"/>
          <w:szCs w:val="22"/>
          <w:lang w:val="en-US"/>
        </w:rPr>
        <w:t>ection</w:t>
      </w:r>
      <w:r w:rsidRPr="4CD8BCD3">
        <w:rPr>
          <w:rFonts w:ascii="Arial" w:hAnsi="Arial" w:cs="Arial"/>
          <w:b/>
          <w:bCs/>
          <w:color w:val="000000" w:themeColor="text1"/>
          <w:sz w:val="22"/>
          <w:szCs w:val="22"/>
          <w:lang w:val="en-US"/>
        </w:rPr>
        <w:t xml:space="preserve"> 1.</w:t>
      </w:r>
      <w:r w:rsidRPr="4CD8BCD3">
        <w:rPr>
          <w:rFonts w:ascii="Arial" w:hAnsi="Arial" w:cs="Arial"/>
          <w:color w:val="000000" w:themeColor="text1"/>
          <w:sz w:val="22"/>
          <w:szCs w:val="22"/>
          <w:lang w:val="en-US"/>
        </w:rPr>
        <w:t xml:space="preserve"> </w:t>
      </w:r>
      <w:r w:rsidRPr="4CD8BCD3">
        <w:rPr>
          <w:rFonts w:ascii="Arial" w:hAnsi="Arial" w:cs="Arial"/>
          <w:b/>
          <w:bCs/>
          <w:color w:val="000000" w:themeColor="text1"/>
          <w:sz w:val="22"/>
          <w:szCs w:val="22"/>
          <w:lang w:val="en-US"/>
        </w:rPr>
        <w:t xml:space="preserve">Short </w:t>
      </w:r>
      <w:bookmarkStart w:id="0" w:name="_Int_lmkSU9Qk"/>
      <w:r w:rsidRPr="4CD8BCD3">
        <w:rPr>
          <w:rFonts w:ascii="Arial" w:hAnsi="Arial" w:cs="Arial"/>
          <w:b/>
          <w:bCs/>
          <w:color w:val="000000" w:themeColor="text1"/>
          <w:sz w:val="22"/>
          <w:szCs w:val="22"/>
          <w:lang w:val="en-US"/>
        </w:rPr>
        <w:t>Title</w:t>
      </w:r>
      <w:r w:rsidRPr="4CD8BCD3">
        <w:rPr>
          <w:rFonts w:ascii="Arial" w:hAnsi="Arial" w:cs="Arial"/>
          <w:color w:val="000000" w:themeColor="text1"/>
          <w:sz w:val="22"/>
          <w:szCs w:val="22"/>
          <w:lang w:val="en-US"/>
        </w:rPr>
        <w:t>.-</w:t>
      </w:r>
      <w:bookmarkEnd w:id="0"/>
      <w:r w:rsidRPr="4CD8BCD3">
        <w:rPr>
          <w:rFonts w:ascii="Arial" w:hAnsi="Arial" w:cs="Arial"/>
          <w:color w:val="000000" w:themeColor="text1"/>
          <w:sz w:val="22"/>
          <w:szCs w:val="22"/>
          <w:lang w:val="en-US"/>
        </w:rPr>
        <w:t xml:space="preserve"> This Act shall be known as the “</w:t>
      </w:r>
      <w:r w:rsidR="009122DC" w:rsidRPr="4CD8BCD3">
        <w:rPr>
          <w:rFonts w:ascii="Arial" w:hAnsi="Arial" w:cs="Arial"/>
          <w:color w:val="000000" w:themeColor="text1"/>
          <w:sz w:val="22"/>
          <w:szCs w:val="22"/>
          <w:lang w:val="en-US"/>
        </w:rPr>
        <w:t xml:space="preserve">National </w:t>
      </w:r>
      <w:r w:rsidRPr="4CD8BCD3">
        <w:rPr>
          <w:rFonts w:ascii="Arial" w:hAnsi="Arial" w:cs="Arial"/>
          <w:color w:val="000000" w:themeColor="text1"/>
          <w:sz w:val="22"/>
          <w:szCs w:val="22"/>
          <w:lang w:val="en-US"/>
        </w:rPr>
        <w:t>Coastal Greenbelt Act of 202</w:t>
      </w:r>
      <w:r w:rsidR="001516A7" w:rsidRPr="4CD8BCD3">
        <w:rPr>
          <w:rFonts w:ascii="Arial" w:hAnsi="Arial" w:cs="Arial"/>
          <w:color w:val="000000" w:themeColor="text1"/>
          <w:sz w:val="22"/>
          <w:szCs w:val="22"/>
          <w:lang w:val="en-US"/>
        </w:rPr>
        <w:t>2</w:t>
      </w:r>
      <w:r w:rsidRPr="4CD8BCD3">
        <w:rPr>
          <w:rFonts w:ascii="Arial" w:hAnsi="Arial" w:cs="Arial"/>
          <w:color w:val="000000" w:themeColor="text1"/>
          <w:sz w:val="22"/>
          <w:szCs w:val="22"/>
          <w:lang w:val="en-US"/>
        </w:rPr>
        <w:t>.”</w:t>
      </w:r>
    </w:p>
    <w:p w14:paraId="78F860AD" w14:textId="6BA1CFE5" w:rsidR="002A4BF3" w:rsidRPr="001308A6" w:rsidRDefault="002A4BF3" w:rsidP="00352111">
      <w:pPr>
        <w:jc w:val="both"/>
        <w:rPr>
          <w:rFonts w:ascii="Arial" w:hAnsi="Arial" w:cs="Arial"/>
          <w:color w:val="000000" w:themeColor="text1"/>
          <w:sz w:val="22"/>
          <w:szCs w:val="22"/>
          <w:lang w:val="en-US"/>
        </w:rPr>
      </w:pPr>
    </w:p>
    <w:p w14:paraId="7177EE3D" w14:textId="32EAEAD0" w:rsidR="00F35971" w:rsidRPr="001308A6" w:rsidRDefault="002A4BF3" w:rsidP="00352111">
      <w:pPr>
        <w:jc w:val="both"/>
        <w:rPr>
          <w:rFonts w:ascii="Arial" w:hAnsi="Arial" w:cs="Arial"/>
          <w:color w:val="000000" w:themeColor="text1"/>
          <w:sz w:val="22"/>
          <w:szCs w:val="22"/>
          <w:lang w:val="en-US"/>
        </w:rPr>
      </w:pPr>
      <w:r w:rsidRPr="4CD8BCD3">
        <w:rPr>
          <w:rFonts w:ascii="Arial" w:hAnsi="Arial" w:cs="Arial"/>
          <w:b/>
          <w:bCs/>
          <w:color w:val="000000" w:themeColor="text1"/>
          <w:sz w:val="22"/>
          <w:szCs w:val="22"/>
          <w:lang w:val="en-US"/>
        </w:rPr>
        <w:t>S</w:t>
      </w:r>
      <w:r w:rsidR="72BC70A8" w:rsidRPr="4CD8BCD3">
        <w:rPr>
          <w:rFonts w:ascii="Arial" w:hAnsi="Arial" w:cs="Arial"/>
          <w:b/>
          <w:bCs/>
          <w:color w:val="000000" w:themeColor="text1"/>
          <w:sz w:val="22"/>
          <w:szCs w:val="22"/>
          <w:lang w:val="en-US"/>
        </w:rPr>
        <w:t>ection 2</w:t>
      </w:r>
      <w:r w:rsidRPr="4CD8BCD3">
        <w:rPr>
          <w:rFonts w:ascii="Arial" w:hAnsi="Arial" w:cs="Arial"/>
          <w:b/>
          <w:bCs/>
          <w:color w:val="000000" w:themeColor="text1"/>
          <w:sz w:val="22"/>
          <w:szCs w:val="22"/>
          <w:lang w:val="en-US"/>
        </w:rPr>
        <w:t xml:space="preserve">. Declaration of </w:t>
      </w:r>
      <w:r w:rsidR="00BF0875" w:rsidRPr="4CD8BCD3">
        <w:rPr>
          <w:rFonts w:ascii="Arial" w:hAnsi="Arial" w:cs="Arial"/>
          <w:b/>
          <w:bCs/>
          <w:color w:val="000000" w:themeColor="text1"/>
          <w:sz w:val="22"/>
          <w:szCs w:val="22"/>
          <w:lang w:val="en-US"/>
        </w:rPr>
        <w:t>Policy</w:t>
      </w:r>
      <w:r w:rsidR="00BF0875" w:rsidRPr="4CD8BCD3">
        <w:rPr>
          <w:rFonts w:ascii="Arial" w:hAnsi="Arial" w:cs="Arial"/>
          <w:color w:val="000000" w:themeColor="text1"/>
          <w:sz w:val="22"/>
          <w:szCs w:val="22"/>
          <w:lang w:val="en-US"/>
        </w:rPr>
        <w:t>. -</w:t>
      </w:r>
      <w:r w:rsidRPr="4CD8BCD3">
        <w:rPr>
          <w:rFonts w:ascii="Arial" w:hAnsi="Arial" w:cs="Arial"/>
          <w:color w:val="000000" w:themeColor="text1"/>
          <w:sz w:val="22"/>
          <w:szCs w:val="22"/>
          <w:lang w:val="en-US"/>
        </w:rPr>
        <w:t xml:space="preserve"> It is hereby the declared policy of the State</w:t>
      </w:r>
      <w:r w:rsidR="73211835" w:rsidRPr="4CD8BCD3">
        <w:rPr>
          <w:rFonts w:ascii="Arial" w:hAnsi="Arial" w:cs="Arial"/>
          <w:color w:val="000000" w:themeColor="text1"/>
          <w:sz w:val="22"/>
          <w:szCs w:val="22"/>
          <w:lang w:val="en-US"/>
        </w:rPr>
        <w:t>:</w:t>
      </w:r>
    </w:p>
    <w:p w14:paraId="12B4F6DF" w14:textId="23F2F307" w:rsidR="3C34AA79" w:rsidRDefault="3C34AA79" w:rsidP="3C34AA79">
      <w:pPr>
        <w:jc w:val="both"/>
        <w:rPr>
          <w:rFonts w:ascii="Arial" w:hAnsi="Arial" w:cs="Arial"/>
          <w:color w:val="000000" w:themeColor="text1"/>
          <w:sz w:val="22"/>
          <w:szCs w:val="22"/>
          <w:lang w:val="en-US"/>
        </w:rPr>
      </w:pPr>
    </w:p>
    <w:p w14:paraId="6B756089" w14:textId="7A856796" w:rsidR="00F35971" w:rsidRDefault="1B98B66F" w:rsidP="00352111">
      <w:pPr>
        <w:pStyle w:val="ListParagraph"/>
        <w:numPr>
          <w:ilvl w:val="0"/>
          <w:numId w:val="1"/>
        </w:numPr>
        <w:jc w:val="both"/>
        <w:rPr>
          <w:rFonts w:ascii="Arial" w:hAnsi="Arial" w:cs="Arial"/>
          <w:color w:val="000000" w:themeColor="text1"/>
          <w:sz w:val="22"/>
          <w:szCs w:val="22"/>
          <w:lang w:val="en-US"/>
        </w:rPr>
      </w:pPr>
      <w:r w:rsidRPr="1C4BEE44">
        <w:rPr>
          <w:rFonts w:ascii="Arial" w:hAnsi="Arial" w:cs="Arial"/>
          <w:color w:val="000000" w:themeColor="text1"/>
          <w:sz w:val="22"/>
          <w:szCs w:val="22"/>
          <w:lang w:val="en-US"/>
        </w:rPr>
        <w:t>To u</w:t>
      </w:r>
      <w:r w:rsidR="2BBC345C" w:rsidRPr="1C4BEE44">
        <w:rPr>
          <w:rFonts w:ascii="Arial" w:hAnsi="Arial" w:cs="Arial"/>
          <w:color w:val="000000" w:themeColor="text1"/>
          <w:sz w:val="22"/>
          <w:szCs w:val="22"/>
          <w:lang w:val="en-US"/>
        </w:rPr>
        <w:t>phold the people’s constitutional</w:t>
      </w:r>
      <w:r w:rsidR="22517D00" w:rsidRPr="1C4BEE44">
        <w:rPr>
          <w:rFonts w:ascii="Arial" w:hAnsi="Arial" w:cs="Arial"/>
          <w:color w:val="000000" w:themeColor="text1"/>
          <w:sz w:val="22"/>
          <w:szCs w:val="22"/>
          <w:lang w:val="en-US"/>
        </w:rPr>
        <w:t xml:space="preserve"> right to a healthful and balanced ecology. </w:t>
      </w:r>
    </w:p>
    <w:p w14:paraId="49B8904A" w14:textId="77777777" w:rsidR="002C3862" w:rsidRPr="001308A6" w:rsidRDefault="002C3862" w:rsidP="002C3862">
      <w:pPr>
        <w:pStyle w:val="ListParagraph"/>
        <w:jc w:val="both"/>
        <w:rPr>
          <w:rFonts w:ascii="Arial" w:hAnsi="Arial" w:cs="Arial"/>
          <w:color w:val="000000" w:themeColor="text1"/>
          <w:sz w:val="22"/>
          <w:szCs w:val="22"/>
          <w:lang w:val="en-US"/>
        </w:rPr>
      </w:pPr>
    </w:p>
    <w:p w14:paraId="044932DD" w14:textId="2B11DD0F" w:rsidR="0F122D41" w:rsidRDefault="3D143A08" w:rsidP="1CE48CCB">
      <w:pPr>
        <w:pStyle w:val="ListParagraph"/>
        <w:numPr>
          <w:ilvl w:val="0"/>
          <w:numId w:val="1"/>
        </w:numPr>
        <w:jc w:val="both"/>
        <w:rPr>
          <w:rFonts w:eastAsiaTheme="minorEastAsia"/>
          <w:color w:val="000000" w:themeColor="text1"/>
          <w:sz w:val="22"/>
          <w:szCs w:val="22"/>
          <w:lang w:val="en-US"/>
        </w:rPr>
      </w:pPr>
      <w:r w:rsidRPr="1CE48CCB">
        <w:rPr>
          <w:rFonts w:ascii="Arial" w:hAnsi="Arial" w:cs="Arial"/>
          <w:color w:val="000000" w:themeColor="text1"/>
          <w:sz w:val="22"/>
          <w:szCs w:val="22"/>
          <w:lang w:val="en-US"/>
        </w:rPr>
        <w:t>To recognize that climate change and disaster risk reduction and management are closely interrelated,</w:t>
      </w:r>
      <w:r w:rsidR="42E97223" w:rsidRPr="1CE48CCB">
        <w:rPr>
          <w:rFonts w:ascii="Arial" w:hAnsi="Arial" w:cs="Arial"/>
          <w:color w:val="000000" w:themeColor="text1"/>
          <w:sz w:val="22"/>
          <w:szCs w:val="22"/>
          <w:lang w:val="en-US"/>
        </w:rPr>
        <w:t xml:space="preserve"> and effective disaster risk reduction will enhance climate change adaptive capacity</w:t>
      </w:r>
      <w:r w:rsidRPr="1CE48CCB">
        <w:rPr>
          <w:rFonts w:ascii="Arial" w:hAnsi="Arial" w:cs="Arial"/>
          <w:color w:val="000000" w:themeColor="text1"/>
          <w:sz w:val="22"/>
          <w:szCs w:val="22"/>
          <w:lang w:val="en-US"/>
        </w:rPr>
        <w:t xml:space="preserve">. </w:t>
      </w:r>
    </w:p>
    <w:p w14:paraId="30144B0B" w14:textId="5D245A88" w:rsidR="3C34AA79" w:rsidRDefault="3C34AA79" w:rsidP="3C34AA79">
      <w:pPr>
        <w:jc w:val="both"/>
        <w:rPr>
          <w:rFonts w:ascii="Arial" w:hAnsi="Arial" w:cs="Arial"/>
          <w:color w:val="000000" w:themeColor="text1"/>
          <w:sz w:val="22"/>
          <w:szCs w:val="22"/>
          <w:lang w:val="en-US"/>
        </w:rPr>
      </w:pPr>
    </w:p>
    <w:p w14:paraId="4D0048D4" w14:textId="125B0F1E" w:rsidR="53A7AFCE" w:rsidRDefault="53A7AFCE" w:rsidP="3C34AA79">
      <w:pPr>
        <w:pStyle w:val="ListParagraph"/>
        <w:numPr>
          <w:ilvl w:val="0"/>
          <w:numId w:val="1"/>
        </w:numPr>
        <w:jc w:val="both"/>
        <w:rPr>
          <w:color w:val="000000" w:themeColor="text1"/>
          <w:sz w:val="22"/>
          <w:szCs w:val="22"/>
          <w:lang w:val="en-US"/>
        </w:rPr>
      </w:pPr>
      <w:r w:rsidRPr="3C18F266">
        <w:rPr>
          <w:rFonts w:ascii="Arial" w:hAnsi="Arial" w:cs="Arial"/>
          <w:color w:val="000000" w:themeColor="text1"/>
          <w:sz w:val="22"/>
          <w:szCs w:val="22"/>
          <w:lang w:val="en-US"/>
        </w:rPr>
        <w:t>To mainstream the importan</w:t>
      </w:r>
      <w:r w:rsidR="288806CD" w:rsidRPr="3C18F266">
        <w:rPr>
          <w:rFonts w:ascii="Arial" w:hAnsi="Arial" w:cs="Arial"/>
          <w:color w:val="000000" w:themeColor="text1"/>
          <w:sz w:val="22"/>
          <w:szCs w:val="22"/>
          <w:lang w:val="en-US"/>
        </w:rPr>
        <w:t>t contribution</w:t>
      </w:r>
      <w:r w:rsidRPr="3C18F266">
        <w:rPr>
          <w:rFonts w:ascii="Arial" w:hAnsi="Arial" w:cs="Arial"/>
          <w:color w:val="000000" w:themeColor="text1"/>
          <w:sz w:val="22"/>
          <w:szCs w:val="22"/>
          <w:lang w:val="en-US"/>
        </w:rPr>
        <w:t xml:space="preserve"> of mangroves and beach forest species in reducing the impacts of climate change and mitigate the adverse impacts of natural coastal hazards on human lives and property.</w:t>
      </w:r>
    </w:p>
    <w:p w14:paraId="79A655A1" w14:textId="5770C922" w:rsidR="3C34AA79" w:rsidRDefault="3C34AA79" w:rsidP="3C34AA79">
      <w:pPr>
        <w:jc w:val="both"/>
        <w:rPr>
          <w:rFonts w:ascii="Arial" w:hAnsi="Arial" w:cs="Arial"/>
          <w:color w:val="000000" w:themeColor="text1"/>
          <w:sz w:val="22"/>
          <w:szCs w:val="22"/>
          <w:lang w:val="en-US"/>
        </w:rPr>
      </w:pPr>
    </w:p>
    <w:p w14:paraId="1C3D2C03" w14:textId="21AAEA19" w:rsidR="53A7AFCE" w:rsidRDefault="53A7AFCE" w:rsidP="3C18F266">
      <w:pPr>
        <w:pStyle w:val="ListParagraph"/>
        <w:numPr>
          <w:ilvl w:val="0"/>
          <w:numId w:val="1"/>
        </w:numPr>
        <w:spacing w:line="259" w:lineRule="auto"/>
        <w:jc w:val="both"/>
        <w:rPr>
          <w:rFonts w:eastAsiaTheme="minorEastAsia"/>
          <w:color w:val="000000" w:themeColor="text1"/>
          <w:sz w:val="22"/>
          <w:szCs w:val="22"/>
          <w:lang w:val="en-US"/>
        </w:rPr>
      </w:pPr>
      <w:r w:rsidRPr="3C18F266">
        <w:rPr>
          <w:rFonts w:ascii="Arial" w:hAnsi="Arial" w:cs="Arial"/>
          <w:color w:val="000000" w:themeColor="text1"/>
          <w:sz w:val="22"/>
          <w:szCs w:val="22"/>
          <w:lang w:val="en-US"/>
        </w:rPr>
        <w:t>To integrate</w:t>
      </w:r>
      <w:r w:rsidR="3A7F260D" w:rsidRPr="3C18F266">
        <w:rPr>
          <w:rFonts w:ascii="Arial" w:hAnsi="Arial" w:cs="Arial"/>
          <w:color w:val="000000" w:themeColor="text1"/>
          <w:sz w:val="22"/>
          <w:szCs w:val="22"/>
          <w:lang w:val="en-US"/>
        </w:rPr>
        <w:t xml:space="preserve">, consolidate and institutionalize </w:t>
      </w:r>
      <w:r w:rsidRPr="3C18F266">
        <w:rPr>
          <w:rFonts w:ascii="Arial" w:hAnsi="Arial" w:cs="Arial"/>
          <w:color w:val="000000" w:themeColor="text1"/>
          <w:sz w:val="22"/>
          <w:szCs w:val="22"/>
          <w:lang w:val="en-US"/>
        </w:rPr>
        <w:t xml:space="preserve">coastal greenbelt </w:t>
      </w:r>
      <w:r w:rsidR="2F0A9E36" w:rsidRPr="3C18F266">
        <w:rPr>
          <w:rFonts w:ascii="Arial" w:hAnsi="Arial" w:cs="Arial"/>
          <w:color w:val="000000" w:themeColor="text1"/>
          <w:sz w:val="22"/>
          <w:szCs w:val="22"/>
          <w:lang w:val="en-US"/>
        </w:rPr>
        <w:t xml:space="preserve">framework strategy and </w:t>
      </w:r>
      <w:r w:rsidRPr="3C18F266">
        <w:rPr>
          <w:rFonts w:ascii="Arial" w:hAnsi="Arial" w:cs="Arial"/>
          <w:color w:val="000000" w:themeColor="text1"/>
          <w:sz w:val="22"/>
          <w:szCs w:val="22"/>
          <w:lang w:val="en-US"/>
        </w:rPr>
        <w:t>action plans into all development plans, programs and projects</w:t>
      </w:r>
      <w:r w:rsidR="1A682D1B" w:rsidRPr="3C18F266">
        <w:rPr>
          <w:rFonts w:ascii="Arial" w:hAnsi="Arial" w:cs="Arial"/>
          <w:color w:val="000000" w:themeColor="text1"/>
          <w:sz w:val="22"/>
          <w:szCs w:val="22"/>
          <w:lang w:val="en-US"/>
        </w:rPr>
        <w:t>, and al</w:t>
      </w:r>
      <w:r w:rsidR="268B8FD1" w:rsidRPr="3C18F266">
        <w:rPr>
          <w:rFonts w:ascii="Arial" w:hAnsi="Arial" w:cs="Arial"/>
          <w:color w:val="000000" w:themeColor="text1"/>
          <w:sz w:val="22"/>
          <w:szCs w:val="22"/>
          <w:lang w:val="en-US"/>
        </w:rPr>
        <w:t xml:space="preserve">l actions and decisions of the national government, local government, business, non-government organizations, local </w:t>
      </w:r>
      <w:r w:rsidR="12AC9EF2" w:rsidRPr="3C18F266">
        <w:rPr>
          <w:rFonts w:ascii="Arial" w:hAnsi="Arial" w:cs="Arial"/>
          <w:color w:val="000000" w:themeColor="text1"/>
          <w:sz w:val="22"/>
          <w:szCs w:val="22"/>
          <w:lang w:val="en-US"/>
        </w:rPr>
        <w:t>communities,</w:t>
      </w:r>
      <w:r w:rsidR="268B8FD1" w:rsidRPr="3C18F266">
        <w:rPr>
          <w:rFonts w:ascii="Arial" w:hAnsi="Arial" w:cs="Arial"/>
          <w:color w:val="000000" w:themeColor="text1"/>
          <w:sz w:val="22"/>
          <w:szCs w:val="22"/>
          <w:lang w:val="en-US"/>
        </w:rPr>
        <w:t xml:space="preserve"> and the public in general</w:t>
      </w:r>
      <w:r w:rsidR="506D480F" w:rsidRPr="3C18F266">
        <w:rPr>
          <w:rFonts w:ascii="Arial" w:hAnsi="Arial" w:cs="Arial"/>
          <w:color w:val="000000" w:themeColor="text1"/>
          <w:sz w:val="22"/>
          <w:szCs w:val="22"/>
          <w:lang w:val="en-US"/>
        </w:rPr>
        <w:t>.</w:t>
      </w:r>
    </w:p>
    <w:p w14:paraId="4041FB0D" w14:textId="6C55A63C" w:rsidR="002C3862" w:rsidRDefault="002C3862" w:rsidP="002C3862">
      <w:pPr>
        <w:pStyle w:val="ListParagraph"/>
        <w:jc w:val="both"/>
        <w:rPr>
          <w:rFonts w:ascii="Arial" w:hAnsi="Arial" w:cs="Arial"/>
          <w:color w:val="000000" w:themeColor="text1"/>
          <w:sz w:val="22"/>
          <w:szCs w:val="22"/>
          <w:lang w:val="en-US"/>
        </w:rPr>
      </w:pPr>
    </w:p>
    <w:p w14:paraId="6EAFEE23" w14:textId="53D608D6" w:rsidR="009C4C17" w:rsidRPr="009C4C17" w:rsidRDefault="62AA1200" w:rsidP="3C18F266">
      <w:pPr>
        <w:pStyle w:val="ListParagraph"/>
        <w:numPr>
          <w:ilvl w:val="0"/>
          <w:numId w:val="1"/>
        </w:numPr>
        <w:jc w:val="both"/>
        <w:rPr>
          <w:rFonts w:eastAsiaTheme="minorEastAsia"/>
          <w:color w:val="000000" w:themeColor="text1"/>
          <w:sz w:val="22"/>
          <w:szCs w:val="22"/>
          <w:lang w:val="en-US"/>
        </w:rPr>
      </w:pPr>
      <w:r w:rsidRPr="3C18F266">
        <w:rPr>
          <w:rFonts w:ascii="Arial" w:hAnsi="Arial" w:cs="Arial"/>
          <w:color w:val="000000" w:themeColor="text1"/>
          <w:sz w:val="22"/>
          <w:szCs w:val="22"/>
          <w:lang w:val="en-US"/>
        </w:rPr>
        <w:t>To d</w:t>
      </w:r>
      <w:r w:rsidR="2B419A12" w:rsidRPr="3C18F266">
        <w:rPr>
          <w:rFonts w:ascii="Arial" w:hAnsi="Arial" w:cs="Arial"/>
          <w:color w:val="000000" w:themeColor="text1"/>
          <w:sz w:val="22"/>
          <w:szCs w:val="22"/>
          <w:lang w:val="en-US"/>
        </w:rPr>
        <w:t xml:space="preserve">evelop and implement a coherent, comprehensive, integrated, efficient National Coastal Greenbelt </w:t>
      </w:r>
      <w:r w:rsidR="0EFFAF24" w:rsidRPr="3C18F266">
        <w:rPr>
          <w:rFonts w:ascii="Arial" w:hAnsi="Arial" w:cs="Arial"/>
          <w:color w:val="000000" w:themeColor="text1"/>
          <w:sz w:val="22"/>
          <w:szCs w:val="22"/>
          <w:lang w:val="en-US"/>
        </w:rPr>
        <w:t>Management</w:t>
      </w:r>
      <w:r w:rsidR="22029A39" w:rsidRPr="3C18F266">
        <w:rPr>
          <w:rFonts w:ascii="Arial" w:hAnsi="Arial" w:cs="Arial"/>
          <w:color w:val="000000" w:themeColor="text1"/>
          <w:sz w:val="22"/>
          <w:szCs w:val="22"/>
          <w:lang w:val="en-US"/>
        </w:rPr>
        <w:t xml:space="preserve"> </w:t>
      </w:r>
      <w:r w:rsidR="2B419A12" w:rsidRPr="3C18F266">
        <w:rPr>
          <w:rFonts w:ascii="Arial" w:hAnsi="Arial" w:cs="Arial"/>
          <w:color w:val="000000" w:themeColor="text1"/>
          <w:sz w:val="22"/>
          <w:szCs w:val="22"/>
          <w:lang w:val="en-US"/>
        </w:rPr>
        <w:t>Action Plan that aim to reduce our vulnerability to climate change and disaster risks</w:t>
      </w:r>
      <w:r w:rsidR="30AA4E87" w:rsidRPr="3C18F266">
        <w:rPr>
          <w:rFonts w:ascii="Arial" w:hAnsi="Arial" w:cs="Arial"/>
          <w:color w:val="000000" w:themeColor="text1"/>
          <w:sz w:val="22"/>
          <w:szCs w:val="22"/>
          <w:lang w:val="en-US"/>
        </w:rPr>
        <w:t>, enhance adaptive capacity and build national and local resilience to climate change-related disasters.</w:t>
      </w:r>
      <w:r w:rsidR="2B419A12" w:rsidRPr="3C18F266">
        <w:rPr>
          <w:rFonts w:ascii="Arial" w:hAnsi="Arial" w:cs="Arial"/>
          <w:color w:val="000000" w:themeColor="text1"/>
          <w:sz w:val="22"/>
          <w:szCs w:val="22"/>
          <w:lang w:val="en-US"/>
        </w:rPr>
        <w:t xml:space="preserve"> </w:t>
      </w:r>
    </w:p>
    <w:p w14:paraId="49B06F9B" w14:textId="5EE4F191" w:rsidR="1A8F084E" w:rsidRDefault="1A8F084E" w:rsidP="3C34AA79">
      <w:pPr>
        <w:spacing w:line="259" w:lineRule="auto"/>
        <w:rPr>
          <w:rFonts w:ascii="Arial" w:hAnsi="Arial" w:cs="Arial"/>
          <w:color w:val="000000" w:themeColor="text1"/>
          <w:sz w:val="22"/>
          <w:szCs w:val="22"/>
          <w:lang w:val="en-US"/>
        </w:rPr>
      </w:pPr>
    </w:p>
    <w:p w14:paraId="60EB2B77" w14:textId="28760CD9" w:rsidR="002C3862" w:rsidRDefault="5AD96043" w:rsidP="1CE48CCB">
      <w:pPr>
        <w:pStyle w:val="ListParagraph"/>
        <w:numPr>
          <w:ilvl w:val="0"/>
          <w:numId w:val="1"/>
        </w:numPr>
        <w:jc w:val="both"/>
        <w:rPr>
          <w:rFonts w:eastAsiaTheme="minorEastAsia"/>
          <w:color w:val="000000" w:themeColor="text1"/>
          <w:sz w:val="22"/>
          <w:szCs w:val="22"/>
          <w:lang w:val="en-US"/>
        </w:rPr>
      </w:pPr>
      <w:r w:rsidRPr="4CD8BCD3">
        <w:rPr>
          <w:rFonts w:ascii="Arial" w:hAnsi="Arial" w:cs="Arial"/>
          <w:color w:val="000000" w:themeColor="text1"/>
          <w:sz w:val="22"/>
          <w:szCs w:val="22"/>
          <w:lang w:val="en-US"/>
        </w:rPr>
        <w:t>To e</w:t>
      </w:r>
      <w:r w:rsidR="1B38E355" w:rsidRPr="4CD8BCD3">
        <w:rPr>
          <w:rFonts w:ascii="Arial" w:hAnsi="Arial" w:cs="Arial"/>
          <w:color w:val="000000" w:themeColor="text1"/>
          <w:sz w:val="22"/>
          <w:szCs w:val="22"/>
          <w:lang w:val="en-US"/>
        </w:rPr>
        <w:t xml:space="preserve">njoin </w:t>
      </w:r>
      <w:r w:rsidR="3BB944C7" w:rsidRPr="4CD8BCD3">
        <w:rPr>
          <w:rFonts w:ascii="Arial" w:hAnsi="Arial" w:cs="Arial"/>
          <w:color w:val="000000" w:themeColor="text1"/>
          <w:sz w:val="22"/>
          <w:szCs w:val="22"/>
          <w:lang w:val="en-US"/>
        </w:rPr>
        <w:t>the participation</w:t>
      </w:r>
      <w:r w:rsidR="1970CA60" w:rsidRPr="4CD8BCD3">
        <w:rPr>
          <w:rFonts w:ascii="Arial" w:hAnsi="Arial" w:cs="Arial"/>
          <w:color w:val="000000" w:themeColor="text1"/>
          <w:sz w:val="22"/>
          <w:szCs w:val="22"/>
          <w:lang w:val="en-US"/>
        </w:rPr>
        <w:t xml:space="preserve"> of national and local governments, businesses, nongovernment organizations, local communities and the public in the development, implementation, monitoring and assessment of plans, </w:t>
      </w:r>
      <w:proofErr w:type="gramStart"/>
      <w:r w:rsidR="1970CA60" w:rsidRPr="4CD8BCD3">
        <w:rPr>
          <w:rFonts w:ascii="Arial" w:hAnsi="Arial" w:cs="Arial"/>
          <w:color w:val="000000" w:themeColor="text1"/>
          <w:sz w:val="22"/>
          <w:szCs w:val="22"/>
          <w:lang w:val="en-US"/>
        </w:rPr>
        <w:t>programs</w:t>
      </w:r>
      <w:proofErr w:type="gramEnd"/>
      <w:r w:rsidR="1970CA60" w:rsidRPr="4CD8BCD3">
        <w:rPr>
          <w:rFonts w:ascii="Arial" w:hAnsi="Arial" w:cs="Arial"/>
          <w:color w:val="000000" w:themeColor="text1"/>
          <w:sz w:val="22"/>
          <w:szCs w:val="22"/>
          <w:lang w:val="en-US"/>
        </w:rPr>
        <w:t xml:space="preserve"> and activit</w:t>
      </w:r>
      <w:r w:rsidR="01C78188" w:rsidRPr="4CD8BCD3">
        <w:rPr>
          <w:rFonts w:ascii="Arial" w:hAnsi="Arial" w:cs="Arial"/>
          <w:color w:val="000000" w:themeColor="text1"/>
          <w:sz w:val="22"/>
          <w:szCs w:val="22"/>
          <w:lang w:val="en-US"/>
        </w:rPr>
        <w:t xml:space="preserve">ies </w:t>
      </w:r>
      <w:r w:rsidR="1970CA60" w:rsidRPr="4CD8BCD3">
        <w:rPr>
          <w:rFonts w:ascii="Arial" w:hAnsi="Arial" w:cs="Arial"/>
          <w:color w:val="000000" w:themeColor="text1"/>
          <w:sz w:val="22"/>
          <w:szCs w:val="22"/>
          <w:lang w:val="en-US"/>
        </w:rPr>
        <w:t>to prevent and reduce the adverse impacts of climate change</w:t>
      </w:r>
      <w:r w:rsidR="3B5B0EFB" w:rsidRPr="4CD8BCD3">
        <w:rPr>
          <w:rFonts w:ascii="Arial" w:hAnsi="Arial" w:cs="Arial"/>
          <w:color w:val="000000" w:themeColor="text1"/>
          <w:sz w:val="22"/>
          <w:szCs w:val="22"/>
          <w:lang w:val="en-US"/>
        </w:rPr>
        <w:t xml:space="preserve"> through the establishment of coastal greenbelt</w:t>
      </w:r>
      <w:r w:rsidR="60DF0D72" w:rsidRPr="4CD8BCD3">
        <w:rPr>
          <w:rFonts w:ascii="Arial" w:hAnsi="Arial" w:cs="Arial"/>
          <w:color w:val="000000" w:themeColor="text1"/>
          <w:sz w:val="22"/>
          <w:szCs w:val="22"/>
          <w:lang w:val="en-US"/>
        </w:rPr>
        <w:t xml:space="preserve"> zone</w:t>
      </w:r>
      <w:r w:rsidR="3B5B0EFB" w:rsidRPr="4CD8BCD3">
        <w:rPr>
          <w:rFonts w:ascii="Arial" w:hAnsi="Arial" w:cs="Arial"/>
          <w:color w:val="000000" w:themeColor="text1"/>
          <w:sz w:val="22"/>
          <w:szCs w:val="22"/>
          <w:lang w:val="en-US"/>
        </w:rPr>
        <w:t>s</w:t>
      </w:r>
      <w:r w:rsidR="092B1322" w:rsidRPr="4CD8BCD3">
        <w:rPr>
          <w:rFonts w:ascii="Arial" w:hAnsi="Arial" w:cs="Arial"/>
          <w:color w:val="000000" w:themeColor="text1"/>
          <w:sz w:val="22"/>
          <w:szCs w:val="22"/>
          <w:lang w:val="en-US"/>
        </w:rPr>
        <w:t>.</w:t>
      </w:r>
    </w:p>
    <w:p w14:paraId="0E5BDF26" w14:textId="395F6F8F" w:rsidR="001516A7" w:rsidRPr="001516A7" w:rsidRDefault="001516A7" w:rsidP="3C18F266">
      <w:pPr>
        <w:pStyle w:val="ListParagraph"/>
        <w:rPr>
          <w:rFonts w:ascii="Arial" w:hAnsi="Arial" w:cs="Arial"/>
          <w:color w:val="000000" w:themeColor="text1"/>
          <w:sz w:val="22"/>
          <w:szCs w:val="22"/>
          <w:lang w:val="en-US"/>
        </w:rPr>
      </w:pPr>
    </w:p>
    <w:p w14:paraId="79717242" w14:textId="503C0A50" w:rsidR="001516A7" w:rsidRDefault="7788C69C" w:rsidP="001516A7">
      <w:pPr>
        <w:pStyle w:val="ListParagraph"/>
        <w:numPr>
          <w:ilvl w:val="0"/>
          <w:numId w:val="1"/>
        </w:numPr>
        <w:jc w:val="both"/>
        <w:rPr>
          <w:rFonts w:ascii="Arial" w:hAnsi="Arial" w:cs="Arial"/>
          <w:color w:val="000000" w:themeColor="text1"/>
          <w:sz w:val="22"/>
          <w:szCs w:val="22"/>
          <w:lang w:val="en-US"/>
        </w:rPr>
      </w:pPr>
      <w:r w:rsidRPr="3C18F266">
        <w:rPr>
          <w:rFonts w:ascii="Arial" w:hAnsi="Arial" w:cs="Arial"/>
          <w:color w:val="000000" w:themeColor="text1"/>
          <w:sz w:val="22"/>
          <w:szCs w:val="22"/>
          <w:lang w:val="en-US"/>
        </w:rPr>
        <w:t>To adopt the precautionary principle in the planning</w:t>
      </w:r>
      <w:r w:rsidR="6076FBBE" w:rsidRPr="3C18F266">
        <w:rPr>
          <w:rFonts w:ascii="Arial" w:hAnsi="Arial" w:cs="Arial"/>
          <w:color w:val="000000" w:themeColor="text1"/>
          <w:sz w:val="22"/>
          <w:szCs w:val="22"/>
          <w:lang w:val="en-US"/>
        </w:rPr>
        <w:t>, conservation, rehabilitation,</w:t>
      </w:r>
      <w:r w:rsidRPr="3C18F266">
        <w:rPr>
          <w:rFonts w:ascii="Arial" w:hAnsi="Arial" w:cs="Arial"/>
          <w:color w:val="000000" w:themeColor="text1"/>
          <w:sz w:val="22"/>
          <w:szCs w:val="22"/>
          <w:lang w:val="en-US"/>
        </w:rPr>
        <w:t xml:space="preserve"> and management of coastal </w:t>
      </w:r>
      <w:r w:rsidR="4AC5E2F4" w:rsidRPr="3C18F266">
        <w:rPr>
          <w:rFonts w:ascii="Arial" w:hAnsi="Arial" w:cs="Arial"/>
          <w:color w:val="000000" w:themeColor="text1"/>
          <w:sz w:val="22"/>
          <w:szCs w:val="22"/>
          <w:lang w:val="en-US"/>
        </w:rPr>
        <w:t>greenbelt zones</w:t>
      </w:r>
      <w:r w:rsidRPr="3C18F266">
        <w:rPr>
          <w:rFonts w:ascii="Arial" w:hAnsi="Arial" w:cs="Arial"/>
          <w:color w:val="000000" w:themeColor="text1"/>
          <w:sz w:val="22"/>
          <w:szCs w:val="22"/>
          <w:lang w:val="en-US"/>
        </w:rPr>
        <w:t xml:space="preserve">. </w:t>
      </w:r>
    </w:p>
    <w:p w14:paraId="40A57F04" w14:textId="60F78653" w:rsidR="002A4BF3" w:rsidRPr="001308A6" w:rsidRDefault="002A4BF3" w:rsidP="4CD8BCD3">
      <w:pPr>
        <w:jc w:val="both"/>
        <w:rPr>
          <w:rFonts w:ascii="Arial" w:hAnsi="Arial" w:cs="Arial"/>
          <w:color w:val="000000" w:themeColor="text1"/>
          <w:sz w:val="22"/>
          <w:szCs w:val="22"/>
          <w:lang w:val="en-US"/>
        </w:rPr>
      </w:pPr>
    </w:p>
    <w:p w14:paraId="28C86749" w14:textId="75BBF433" w:rsidR="002A4BF3" w:rsidRDefault="002A4BF3" w:rsidP="3C34AA79">
      <w:pPr>
        <w:spacing w:line="259" w:lineRule="auto"/>
        <w:jc w:val="both"/>
        <w:rPr>
          <w:rFonts w:ascii="Arial" w:hAnsi="Arial" w:cs="Arial"/>
          <w:color w:val="000000" w:themeColor="text1"/>
          <w:sz w:val="22"/>
          <w:szCs w:val="22"/>
          <w:lang w:val="en-US"/>
        </w:rPr>
      </w:pPr>
      <w:r w:rsidRPr="3C34AA79">
        <w:rPr>
          <w:rFonts w:ascii="Arial" w:hAnsi="Arial" w:cs="Arial"/>
          <w:b/>
          <w:bCs/>
          <w:color w:val="000000" w:themeColor="text1"/>
          <w:sz w:val="22"/>
          <w:szCs w:val="22"/>
          <w:lang w:val="en-US"/>
        </w:rPr>
        <w:t>S</w:t>
      </w:r>
      <w:r w:rsidR="7CE6CE58" w:rsidRPr="3C34AA79">
        <w:rPr>
          <w:rFonts w:ascii="Arial" w:hAnsi="Arial" w:cs="Arial"/>
          <w:b/>
          <w:bCs/>
          <w:color w:val="000000" w:themeColor="text1"/>
          <w:sz w:val="22"/>
          <w:szCs w:val="22"/>
          <w:lang w:val="en-US"/>
        </w:rPr>
        <w:t>ection</w:t>
      </w:r>
      <w:r w:rsidRPr="3C34AA79">
        <w:rPr>
          <w:rFonts w:ascii="Arial" w:hAnsi="Arial" w:cs="Arial"/>
          <w:b/>
          <w:bCs/>
          <w:color w:val="000000" w:themeColor="text1"/>
          <w:sz w:val="22"/>
          <w:szCs w:val="22"/>
          <w:lang w:val="en-US"/>
        </w:rPr>
        <w:t xml:space="preserve"> 3. Definition of </w:t>
      </w:r>
      <w:r w:rsidR="003716B9" w:rsidRPr="3C34AA79">
        <w:rPr>
          <w:rFonts w:ascii="Arial" w:hAnsi="Arial" w:cs="Arial"/>
          <w:b/>
          <w:bCs/>
          <w:color w:val="000000" w:themeColor="text1"/>
          <w:sz w:val="22"/>
          <w:szCs w:val="22"/>
          <w:lang w:val="en-US"/>
        </w:rPr>
        <w:t>Terms.</w:t>
      </w:r>
      <w:r w:rsidR="003716B9" w:rsidRPr="3C34AA79">
        <w:rPr>
          <w:rFonts w:ascii="Arial" w:hAnsi="Arial" w:cs="Arial"/>
          <w:color w:val="000000" w:themeColor="text1"/>
          <w:sz w:val="22"/>
          <w:szCs w:val="22"/>
          <w:lang w:val="en-US"/>
        </w:rPr>
        <w:t>-</w:t>
      </w:r>
      <w:r w:rsidRPr="3C34AA79">
        <w:rPr>
          <w:rFonts w:ascii="Arial" w:hAnsi="Arial" w:cs="Arial"/>
          <w:color w:val="000000" w:themeColor="text1"/>
          <w:sz w:val="22"/>
          <w:szCs w:val="22"/>
          <w:lang w:val="en-US"/>
        </w:rPr>
        <w:t xml:space="preserve"> </w:t>
      </w:r>
      <w:r w:rsidR="629FD755" w:rsidRPr="3C34AA79">
        <w:rPr>
          <w:rFonts w:ascii="Arial" w:hAnsi="Arial" w:cs="Arial"/>
          <w:color w:val="000000" w:themeColor="text1"/>
          <w:sz w:val="22"/>
          <w:szCs w:val="22"/>
          <w:lang w:val="en-US"/>
        </w:rPr>
        <w:t>As used in this Act, the following terms and phrases shall mean as foll</w:t>
      </w:r>
      <w:r w:rsidR="4D288ED3" w:rsidRPr="3C34AA79">
        <w:rPr>
          <w:rFonts w:ascii="Arial" w:hAnsi="Arial" w:cs="Arial"/>
          <w:color w:val="000000" w:themeColor="text1"/>
          <w:sz w:val="22"/>
          <w:szCs w:val="22"/>
          <w:lang w:val="en-US"/>
        </w:rPr>
        <w:t>o</w:t>
      </w:r>
      <w:r w:rsidR="629FD755" w:rsidRPr="3C34AA79">
        <w:rPr>
          <w:rFonts w:ascii="Arial" w:hAnsi="Arial" w:cs="Arial"/>
          <w:color w:val="000000" w:themeColor="text1"/>
          <w:sz w:val="22"/>
          <w:szCs w:val="22"/>
          <w:lang w:val="en-US"/>
        </w:rPr>
        <w:t>ws:</w:t>
      </w:r>
    </w:p>
    <w:p w14:paraId="1D56E78F" w14:textId="29FE07A2" w:rsidR="00F35971" w:rsidRPr="001308A6" w:rsidRDefault="00F35971" w:rsidP="00352111">
      <w:pPr>
        <w:jc w:val="both"/>
        <w:rPr>
          <w:rFonts w:ascii="Arial" w:hAnsi="Arial" w:cs="Arial"/>
          <w:color w:val="000000" w:themeColor="text1"/>
          <w:sz w:val="22"/>
          <w:szCs w:val="22"/>
          <w:lang w:val="en-US"/>
        </w:rPr>
      </w:pPr>
    </w:p>
    <w:p w14:paraId="11778B8D" w14:textId="53D8D3B5" w:rsidR="00F35971" w:rsidRDefault="00964C16" w:rsidP="001516A7">
      <w:pPr>
        <w:pStyle w:val="ListParagraph"/>
        <w:numPr>
          <w:ilvl w:val="0"/>
          <w:numId w:val="2"/>
        </w:numPr>
        <w:ind w:left="709"/>
        <w:jc w:val="both"/>
        <w:rPr>
          <w:rFonts w:ascii="Arial" w:hAnsi="Arial" w:cs="Arial"/>
          <w:color w:val="000000" w:themeColor="text1"/>
          <w:sz w:val="22"/>
          <w:szCs w:val="22"/>
          <w:lang w:val="en-US"/>
        </w:rPr>
      </w:pPr>
      <w:r w:rsidRPr="4CD8BCD3">
        <w:rPr>
          <w:rFonts w:ascii="Arial" w:hAnsi="Arial" w:cs="Arial"/>
          <w:color w:val="000000" w:themeColor="text1"/>
          <w:sz w:val="22"/>
          <w:szCs w:val="22"/>
          <w:lang w:val="en-US"/>
        </w:rPr>
        <w:t xml:space="preserve">Coastal </w:t>
      </w:r>
      <w:r w:rsidR="001516A7" w:rsidRPr="4CD8BCD3">
        <w:rPr>
          <w:rFonts w:ascii="Arial" w:hAnsi="Arial" w:cs="Arial"/>
          <w:color w:val="000000" w:themeColor="text1"/>
          <w:sz w:val="22"/>
          <w:szCs w:val="22"/>
          <w:lang w:val="en-US"/>
        </w:rPr>
        <w:t>G</w:t>
      </w:r>
      <w:r w:rsidRPr="4CD8BCD3">
        <w:rPr>
          <w:rFonts w:ascii="Arial" w:hAnsi="Arial" w:cs="Arial"/>
          <w:color w:val="000000" w:themeColor="text1"/>
          <w:sz w:val="22"/>
          <w:szCs w:val="22"/>
          <w:lang w:val="en-US"/>
        </w:rPr>
        <w:t>reenbelt</w:t>
      </w:r>
      <w:r w:rsidR="19814D0F" w:rsidRPr="4CD8BCD3">
        <w:rPr>
          <w:rFonts w:ascii="Arial" w:hAnsi="Arial" w:cs="Arial"/>
          <w:color w:val="000000" w:themeColor="text1"/>
          <w:sz w:val="22"/>
          <w:szCs w:val="22"/>
          <w:lang w:val="en-US"/>
        </w:rPr>
        <w:t xml:space="preserve"> Zone </w:t>
      </w:r>
      <w:r w:rsidR="296054A2" w:rsidRPr="4CD8BCD3">
        <w:rPr>
          <w:rFonts w:ascii="Arial" w:hAnsi="Arial" w:cs="Arial"/>
          <w:color w:val="000000" w:themeColor="text1"/>
          <w:sz w:val="22"/>
          <w:szCs w:val="22"/>
          <w:lang w:val="en-US"/>
        </w:rPr>
        <w:t>r</w:t>
      </w:r>
      <w:r w:rsidR="00D21458" w:rsidRPr="4CD8BCD3">
        <w:rPr>
          <w:rFonts w:ascii="Arial" w:hAnsi="Arial" w:cs="Arial"/>
          <w:color w:val="000000" w:themeColor="text1"/>
          <w:sz w:val="22"/>
          <w:szCs w:val="22"/>
          <w:lang w:val="en-US"/>
        </w:rPr>
        <w:t>e</w:t>
      </w:r>
      <w:r w:rsidR="296054A2" w:rsidRPr="4CD8BCD3">
        <w:rPr>
          <w:rFonts w:ascii="Arial" w:hAnsi="Arial" w:cs="Arial"/>
          <w:color w:val="000000" w:themeColor="text1"/>
          <w:sz w:val="22"/>
          <w:szCs w:val="22"/>
          <w:lang w:val="en-US"/>
        </w:rPr>
        <w:t>fers to</w:t>
      </w:r>
      <w:r w:rsidR="00D21458" w:rsidRPr="4CD8BCD3">
        <w:rPr>
          <w:rFonts w:ascii="Arial" w:hAnsi="Arial" w:cs="Arial"/>
          <w:color w:val="000000" w:themeColor="text1"/>
          <w:sz w:val="22"/>
          <w:szCs w:val="22"/>
          <w:lang w:val="en-US"/>
        </w:rPr>
        <w:t xml:space="preserve"> specific </w:t>
      </w:r>
      <w:r w:rsidR="008342A5" w:rsidRPr="4CD8BCD3">
        <w:rPr>
          <w:rFonts w:ascii="Arial" w:hAnsi="Arial" w:cs="Arial"/>
          <w:color w:val="000000" w:themeColor="text1"/>
          <w:sz w:val="22"/>
          <w:szCs w:val="22"/>
          <w:lang w:val="en-US"/>
        </w:rPr>
        <w:t>strips of natural or artificially created coastal vegetation</w:t>
      </w:r>
      <w:r w:rsidR="00D21458" w:rsidRPr="4CD8BCD3">
        <w:rPr>
          <w:rFonts w:ascii="Arial" w:hAnsi="Arial" w:cs="Arial"/>
          <w:color w:val="000000" w:themeColor="text1"/>
          <w:sz w:val="22"/>
          <w:szCs w:val="22"/>
          <w:lang w:val="en-US"/>
        </w:rPr>
        <w:t xml:space="preserve">, stretching at least one hundred (100) meters in width from the sea towards land, primarily of mangrove and beach forest </w:t>
      </w:r>
      <w:r w:rsidR="003716B9" w:rsidRPr="4CD8BCD3">
        <w:rPr>
          <w:rFonts w:ascii="Arial" w:hAnsi="Arial" w:cs="Arial"/>
          <w:color w:val="000000" w:themeColor="text1"/>
          <w:sz w:val="22"/>
          <w:szCs w:val="22"/>
          <w:lang w:val="en-US"/>
        </w:rPr>
        <w:t>species, designed</w:t>
      </w:r>
      <w:r w:rsidR="008342A5" w:rsidRPr="4CD8BCD3">
        <w:rPr>
          <w:rFonts w:ascii="Arial" w:hAnsi="Arial" w:cs="Arial"/>
          <w:color w:val="000000" w:themeColor="text1"/>
          <w:sz w:val="22"/>
          <w:szCs w:val="22"/>
          <w:lang w:val="en-US"/>
        </w:rPr>
        <w:t xml:space="preserve"> to prevent coastal erosion, and mitigate the adverse impacts of natural </w:t>
      </w:r>
      <w:r w:rsidR="00D21458" w:rsidRPr="4CD8BCD3">
        <w:rPr>
          <w:rFonts w:ascii="Arial" w:hAnsi="Arial" w:cs="Arial"/>
          <w:color w:val="000000" w:themeColor="text1"/>
          <w:sz w:val="22"/>
          <w:szCs w:val="22"/>
          <w:lang w:val="en-US"/>
        </w:rPr>
        <w:t xml:space="preserve">coastal hazards on human lives and property. </w:t>
      </w:r>
    </w:p>
    <w:p w14:paraId="776013D3" w14:textId="77777777" w:rsidR="001308A6" w:rsidRPr="001308A6" w:rsidRDefault="001308A6" w:rsidP="001516A7">
      <w:pPr>
        <w:pStyle w:val="ListParagraph"/>
        <w:ind w:left="709"/>
        <w:jc w:val="both"/>
        <w:rPr>
          <w:rFonts w:ascii="Arial" w:hAnsi="Arial" w:cs="Arial"/>
          <w:color w:val="000000" w:themeColor="text1"/>
          <w:sz w:val="22"/>
          <w:szCs w:val="22"/>
          <w:lang w:val="en-US"/>
        </w:rPr>
      </w:pPr>
    </w:p>
    <w:p w14:paraId="1C748E9C" w14:textId="491895CE" w:rsidR="009C4C17" w:rsidRDefault="78DA995A" w:rsidP="001516A7">
      <w:pPr>
        <w:pStyle w:val="ListParagraph"/>
        <w:numPr>
          <w:ilvl w:val="0"/>
          <w:numId w:val="2"/>
        </w:numPr>
        <w:ind w:left="709" w:hanging="357"/>
        <w:jc w:val="both"/>
        <w:rPr>
          <w:rFonts w:ascii="Arial" w:eastAsia="Times New Roman" w:hAnsi="Arial" w:cs="Arial"/>
          <w:color w:val="000000" w:themeColor="text1"/>
          <w:sz w:val="22"/>
          <w:szCs w:val="22"/>
          <w:shd w:val="clear" w:color="auto" w:fill="FFFFFF"/>
        </w:rPr>
      </w:pPr>
      <w:r w:rsidRPr="001308A6">
        <w:rPr>
          <w:rFonts w:ascii="Arial" w:eastAsia="Times New Roman" w:hAnsi="Arial" w:cs="Arial"/>
          <w:color w:val="000000" w:themeColor="text1"/>
          <w:sz w:val="22"/>
          <w:szCs w:val="22"/>
          <w:shd w:val="clear" w:color="auto" w:fill="FFFFFF"/>
        </w:rPr>
        <w:t>Coastal Zone</w:t>
      </w:r>
      <w:r w:rsidR="76DA5199" w:rsidRPr="001308A6">
        <w:rPr>
          <w:rFonts w:ascii="Arial" w:eastAsia="Times New Roman" w:hAnsi="Arial" w:cs="Arial"/>
          <w:color w:val="000000" w:themeColor="text1"/>
          <w:sz w:val="22"/>
          <w:szCs w:val="22"/>
          <w:shd w:val="clear" w:color="auto" w:fill="FFFFFF"/>
        </w:rPr>
        <w:t xml:space="preserve"> refer</w:t>
      </w:r>
      <w:r w:rsidRPr="001308A6">
        <w:rPr>
          <w:rFonts w:ascii="Arial" w:eastAsia="Times New Roman" w:hAnsi="Arial" w:cs="Arial"/>
          <w:color w:val="000000" w:themeColor="text1"/>
          <w:sz w:val="22"/>
          <w:szCs w:val="22"/>
          <w:shd w:val="clear" w:color="auto" w:fill="FFFFFF"/>
        </w:rPr>
        <w:t>s</w:t>
      </w:r>
      <w:r w:rsidR="7464BB06" w:rsidRPr="001308A6">
        <w:rPr>
          <w:rFonts w:ascii="Arial" w:eastAsia="Times New Roman" w:hAnsi="Arial" w:cs="Arial"/>
          <w:color w:val="000000" w:themeColor="text1"/>
          <w:sz w:val="22"/>
          <w:szCs w:val="22"/>
          <w:shd w:val="clear" w:color="auto" w:fill="FFFFFF"/>
        </w:rPr>
        <w:t xml:space="preserve"> to</w:t>
      </w:r>
      <w:r w:rsidRPr="001308A6">
        <w:rPr>
          <w:rFonts w:ascii="Arial" w:eastAsia="Times New Roman" w:hAnsi="Arial" w:cs="Arial"/>
          <w:color w:val="000000" w:themeColor="text1"/>
          <w:sz w:val="22"/>
          <w:szCs w:val="22"/>
          <w:shd w:val="clear" w:color="auto" w:fill="FFFFFF"/>
        </w:rPr>
        <w:t xml:space="preserve"> a band of dry land and adjacent ocean space (water and submerged land</w:t>
      </w:r>
      <w:r w:rsidR="7D454366" w:rsidRPr="001308A6">
        <w:rPr>
          <w:rFonts w:ascii="Arial" w:eastAsia="Times New Roman" w:hAnsi="Arial" w:cs="Arial"/>
          <w:color w:val="000000" w:themeColor="text1"/>
          <w:sz w:val="22"/>
          <w:szCs w:val="22"/>
          <w:shd w:val="clear" w:color="auto" w:fill="FFFFFF"/>
        </w:rPr>
        <w:t xml:space="preserve"> </w:t>
      </w:r>
      <w:r w:rsidRPr="001308A6">
        <w:rPr>
          <w:rFonts w:ascii="Arial" w:eastAsia="Times New Roman" w:hAnsi="Arial" w:cs="Arial"/>
          <w:color w:val="000000" w:themeColor="text1"/>
          <w:sz w:val="22"/>
          <w:szCs w:val="22"/>
          <w:shd w:val="clear" w:color="auto" w:fill="FFFFFF"/>
        </w:rPr>
        <w:t>in which terrestrial processes and uses directly affect oceanic processes and uses, and vice versa; its geographic extent may include areas within a landmark limit of one (1</w:t>
      </w:r>
      <w:r w:rsidR="65024E17">
        <w:rPr>
          <w:rFonts w:ascii="Arial" w:eastAsia="Times New Roman" w:hAnsi="Arial" w:cs="Arial"/>
          <w:color w:val="000000" w:themeColor="text1"/>
          <w:sz w:val="22"/>
          <w:szCs w:val="22"/>
          <w:shd w:val="clear" w:color="auto" w:fill="FFFFFF"/>
        </w:rPr>
        <w:t>)</w:t>
      </w:r>
      <w:r w:rsidRPr="001308A6">
        <w:rPr>
          <w:rFonts w:ascii="Arial" w:eastAsia="Times New Roman" w:hAnsi="Arial" w:cs="Arial"/>
          <w:color w:val="000000" w:themeColor="text1"/>
          <w:sz w:val="22"/>
          <w:szCs w:val="22"/>
          <w:shd w:val="clear" w:color="auto" w:fill="FFFFFF"/>
        </w:rPr>
        <w:t xml:space="preserve"> kilometer from the shoreline at high tide to include mangrove swamps, brackish water ponds, nipa swamps, estuarine rivers, sandy </w:t>
      </w:r>
      <w:r w:rsidRPr="001308A6">
        <w:rPr>
          <w:rFonts w:ascii="Arial" w:eastAsia="Times New Roman" w:hAnsi="Arial" w:cs="Arial"/>
          <w:color w:val="000000" w:themeColor="text1"/>
          <w:sz w:val="22"/>
          <w:szCs w:val="22"/>
          <w:shd w:val="clear" w:color="auto" w:fill="FFFFFF"/>
        </w:rPr>
        <w:lastRenderedPageBreak/>
        <w:t>beaches and other areas within a sea</w:t>
      </w:r>
      <w:r w:rsidR="281D5B26">
        <w:rPr>
          <w:rFonts w:ascii="Arial" w:eastAsia="Times New Roman" w:hAnsi="Arial" w:cs="Arial"/>
          <w:color w:val="000000" w:themeColor="text1"/>
          <w:sz w:val="22"/>
          <w:szCs w:val="22"/>
          <w:shd w:val="clear" w:color="auto" w:fill="FFFFFF"/>
        </w:rPr>
        <w:t xml:space="preserve"> w</w:t>
      </w:r>
      <w:r w:rsidRPr="001308A6">
        <w:rPr>
          <w:rFonts w:ascii="Arial" w:eastAsia="Times New Roman" w:hAnsi="Arial" w:cs="Arial"/>
          <w:color w:val="000000" w:themeColor="text1"/>
          <w:sz w:val="22"/>
          <w:szCs w:val="22"/>
          <w:shd w:val="clear" w:color="auto" w:fill="FFFFFF"/>
        </w:rPr>
        <w:t>ard limit of 200 meters isobath to include coral reefs, algal flats, seagrass beds and other soft-bottom areas.</w:t>
      </w:r>
    </w:p>
    <w:p w14:paraId="05283EB9" w14:textId="77777777" w:rsidR="009C4C17" w:rsidRPr="009C4C17" w:rsidRDefault="009C4C17" w:rsidP="001516A7">
      <w:pPr>
        <w:ind w:left="709"/>
        <w:jc w:val="both"/>
        <w:rPr>
          <w:rFonts w:ascii="Arial" w:eastAsia="Times New Roman" w:hAnsi="Arial" w:cs="Arial"/>
          <w:color w:val="000000" w:themeColor="text1"/>
          <w:sz w:val="22"/>
          <w:szCs w:val="22"/>
          <w:shd w:val="clear" w:color="auto" w:fill="FFFFFF"/>
        </w:rPr>
      </w:pPr>
    </w:p>
    <w:p w14:paraId="0F99D534" w14:textId="77777777" w:rsidR="00BF0875" w:rsidRDefault="1E99751B" w:rsidP="00BF0875">
      <w:pPr>
        <w:pStyle w:val="ListParagraph"/>
        <w:numPr>
          <w:ilvl w:val="0"/>
          <w:numId w:val="2"/>
        </w:numPr>
        <w:ind w:left="709"/>
        <w:jc w:val="both"/>
        <w:rPr>
          <w:rFonts w:ascii="Arial" w:eastAsia="Times New Roman" w:hAnsi="Arial" w:cs="Arial"/>
          <w:color w:val="000000" w:themeColor="text1"/>
          <w:sz w:val="22"/>
          <w:szCs w:val="22"/>
          <w:shd w:val="clear" w:color="auto" w:fill="FFFFFF"/>
        </w:rPr>
      </w:pPr>
      <w:r w:rsidRPr="009C4C17">
        <w:rPr>
          <w:rFonts w:ascii="Arial" w:eastAsia="Times New Roman" w:hAnsi="Arial" w:cs="Arial"/>
          <w:color w:val="000000" w:themeColor="text1"/>
          <w:sz w:val="22"/>
          <w:szCs w:val="22"/>
          <w:shd w:val="clear" w:color="auto" w:fill="FFFFFF"/>
        </w:rPr>
        <w:t>Civil Society Organizations or CSOs</w:t>
      </w:r>
      <w:r w:rsidR="06C6EEE5" w:rsidRPr="009C4C17">
        <w:rPr>
          <w:rFonts w:ascii="Arial" w:eastAsia="Times New Roman" w:hAnsi="Arial" w:cs="Arial"/>
          <w:color w:val="000000" w:themeColor="text1"/>
          <w:sz w:val="22"/>
          <w:szCs w:val="22"/>
          <w:shd w:val="clear" w:color="auto" w:fill="FFFFFF"/>
        </w:rPr>
        <w:t xml:space="preserve"> refer to</w:t>
      </w:r>
      <w:r w:rsidRPr="009C4C17">
        <w:rPr>
          <w:rFonts w:ascii="Arial" w:eastAsia="Times New Roman" w:hAnsi="Arial" w:cs="Arial"/>
          <w:color w:val="000000" w:themeColor="text1"/>
          <w:sz w:val="22"/>
          <w:szCs w:val="22"/>
          <w:shd w:val="clear" w:color="auto" w:fill="FFFFFF"/>
        </w:rPr>
        <w:t xml:space="preserve"> non-state actors whose aims are neither to generate profits nor to seek governing power. CSOs unite people to advance shared goals and interests. Their right to participate at all levels of decision-making is guaranteed by the Constitution and they have a significant role in public life, expressing the interests and values of their members or others, are based on ethical, cultural, scientific, environmental, human rights, religious or philanthropic considerations. CSOs include nongovernment organizations (NGOs), professional associations, foundations, independent research institutes, community-based organizations, and regional organizations and intergovernmental organizations, such as the ASEAN Centre for Biodiversity, International Union for the Conservation of Nature (IUCN), among others. </w:t>
      </w:r>
    </w:p>
    <w:p w14:paraId="1B94EFC7" w14:textId="77777777" w:rsidR="00BF0875" w:rsidRPr="00BF0875" w:rsidRDefault="00BF0875" w:rsidP="00BF0875">
      <w:pPr>
        <w:pStyle w:val="ListParagraph"/>
        <w:rPr>
          <w:rFonts w:ascii="Arial" w:eastAsia="Times New Roman" w:hAnsi="Arial" w:cs="Arial"/>
          <w:color w:val="000000" w:themeColor="text1"/>
          <w:sz w:val="22"/>
          <w:szCs w:val="22"/>
        </w:rPr>
      </w:pPr>
    </w:p>
    <w:p w14:paraId="747FA954" w14:textId="0D83AD3E" w:rsidR="00BF0875" w:rsidRPr="00BF0875" w:rsidRDefault="78DA995A" w:rsidP="00BF0875">
      <w:pPr>
        <w:pStyle w:val="ListParagraph"/>
        <w:numPr>
          <w:ilvl w:val="0"/>
          <w:numId w:val="2"/>
        </w:numPr>
        <w:ind w:left="709"/>
        <w:jc w:val="both"/>
        <w:rPr>
          <w:rFonts w:ascii="Arial" w:eastAsia="Times New Roman" w:hAnsi="Arial" w:cs="Arial"/>
          <w:color w:val="000000" w:themeColor="text1"/>
          <w:sz w:val="22"/>
          <w:szCs w:val="22"/>
          <w:shd w:val="clear" w:color="auto" w:fill="FFFFFF"/>
        </w:rPr>
      </w:pPr>
      <w:r w:rsidRPr="00BF0875">
        <w:rPr>
          <w:rFonts w:ascii="Arial" w:eastAsia="Times New Roman" w:hAnsi="Arial" w:cs="Arial"/>
          <w:color w:val="000000" w:themeColor="text1"/>
          <w:sz w:val="22"/>
          <w:szCs w:val="22"/>
        </w:rPr>
        <w:t>Designated area</w:t>
      </w:r>
      <w:r w:rsidR="2E5FB7FF" w:rsidRPr="00BF0875">
        <w:rPr>
          <w:rFonts w:ascii="Arial" w:eastAsia="Times New Roman" w:hAnsi="Arial" w:cs="Arial"/>
          <w:color w:val="000000" w:themeColor="text1"/>
          <w:sz w:val="22"/>
          <w:szCs w:val="22"/>
        </w:rPr>
        <w:t>s</w:t>
      </w:r>
      <w:r w:rsidR="538CF853" w:rsidRPr="00BF0875">
        <w:rPr>
          <w:rFonts w:ascii="Arial" w:eastAsia="Times New Roman" w:hAnsi="Arial" w:cs="Arial"/>
          <w:color w:val="000000" w:themeColor="text1"/>
          <w:sz w:val="22"/>
          <w:szCs w:val="22"/>
        </w:rPr>
        <w:t xml:space="preserve"> refer to </w:t>
      </w:r>
      <w:r w:rsidR="14596571" w:rsidRPr="00BF0875">
        <w:rPr>
          <w:rFonts w:ascii="Arial" w:eastAsia="Times New Roman" w:hAnsi="Arial" w:cs="Arial"/>
          <w:color w:val="000000" w:themeColor="text1"/>
          <w:sz w:val="22"/>
          <w:szCs w:val="22"/>
        </w:rPr>
        <w:t xml:space="preserve">site-specific stretches of vegetation in the coastal zone, defined in relation to risk factors and vulnerability to coastal hazards, and reserved for protection and maintenance under the National Coastal Greenbelt </w:t>
      </w:r>
      <w:r w:rsidR="797F7B8F" w:rsidRPr="00BF0875">
        <w:rPr>
          <w:rFonts w:ascii="Arial" w:eastAsia="Times New Roman" w:hAnsi="Arial" w:cs="Arial"/>
          <w:color w:val="000000" w:themeColor="text1"/>
          <w:sz w:val="22"/>
          <w:szCs w:val="22"/>
        </w:rPr>
        <w:t xml:space="preserve">Management </w:t>
      </w:r>
      <w:r w:rsidR="14596571" w:rsidRPr="00BF0875">
        <w:rPr>
          <w:rFonts w:ascii="Arial" w:eastAsia="Times New Roman" w:hAnsi="Arial" w:cs="Arial"/>
          <w:color w:val="000000" w:themeColor="text1"/>
          <w:sz w:val="22"/>
          <w:szCs w:val="22"/>
        </w:rPr>
        <w:t xml:space="preserve">Action Plan. </w:t>
      </w:r>
      <w:r w:rsidR="14596571" w:rsidRPr="00BF0875">
        <w:rPr>
          <w:rFonts w:ascii="Arial" w:eastAsia="Times New Roman" w:hAnsi="Arial" w:cs="Arial"/>
          <w:sz w:val="22"/>
          <w:szCs w:val="22"/>
        </w:rPr>
        <w:t>The area may undergo rehabilitation, reforestation</w:t>
      </w:r>
      <w:r w:rsidR="23FE5DD6" w:rsidRPr="00BF0875">
        <w:rPr>
          <w:rFonts w:ascii="Arial" w:eastAsia="Times New Roman" w:hAnsi="Arial" w:cs="Arial"/>
          <w:sz w:val="22"/>
          <w:szCs w:val="22"/>
        </w:rPr>
        <w:t>,</w:t>
      </w:r>
      <w:r w:rsidR="14596571" w:rsidRPr="00BF0875">
        <w:rPr>
          <w:rFonts w:ascii="Arial" w:eastAsia="Times New Roman" w:hAnsi="Arial" w:cs="Arial"/>
          <w:sz w:val="22"/>
          <w:szCs w:val="22"/>
        </w:rPr>
        <w:t xml:space="preserve"> or afforestation with locally appropriate native species. Designated areas with abandoned fishponds require the reversion of </w:t>
      </w:r>
      <w:r w:rsidR="2F5E260A" w:rsidRPr="00BF0875">
        <w:rPr>
          <w:rFonts w:ascii="Arial" w:eastAsia="Times New Roman" w:hAnsi="Arial" w:cs="Arial"/>
          <w:sz w:val="22"/>
          <w:szCs w:val="22"/>
        </w:rPr>
        <w:t>these</w:t>
      </w:r>
      <w:r w:rsidR="14596571" w:rsidRPr="00BF0875">
        <w:rPr>
          <w:rFonts w:ascii="Arial" w:eastAsia="Times New Roman" w:hAnsi="Arial" w:cs="Arial"/>
          <w:sz w:val="22"/>
          <w:szCs w:val="22"/>
        </w:rPr>
        <w:t xml:space="preserve"> </w:t>
      </w:r>
      <w:r w:rsidR="092B1322" w:rsidRPr="00BF0875">
        <w:rPr>
          <w:rFonts w:ascii="Arial" w:eastAsia="Times New Roman" w:hAnsi="Arial" w:cs="Arial"/>
          <w:sz w:val="22"/>
          <w:szCs w:val="22"/>
        </w:rPr>
        <w:t>fishponds</w:t>
      </w:r>
      <w:r w:rsidR="14596571" w:rsidRPr="00BF0875">
        <w:rPr>
          <w:rFonts w:ascii="Arial" w:eastAsia="Times New Roman" w:hAnsi="Arial" w:cs="Arial"/>
          <w:sz w:val="22"/>
          <w:szCs w:val="22"/>
        </w:rPr>
        <w:t xml:space="preserve"> to mangroves through natural regeneration or replanting with locally and ecologically appropriate species.</w:t>
      </w:r>
    </w:p>
    <w:p w14:paraId="0DFF8DCF" w14:textId="77777777" w:rsidR="00BF0875" w:rsidRPr="00BF0875" w:rsidRDefault="00BF0875" w:rsidP="00BF0875">
      <w:pPr>
        <w:pStyle w:val="ListParagraph"/>
        <w:shd w:val="clear" w:color="auto" w:fill="FFFFFF" w:themeFill="background1"/>
        <w:spacing w:before="100" w:beforeAutospacing="1" w:after="100" w:afterAutospacing="1"/>
        <w:ind w:left="709"/>
        <w:jc w:val="both"/>
        <w:rPr>
          <w:rFonts w:eastAsiaTheme="minorEastAsia"/>
          <w:color w:val="000000" w:themeColor="text1"/>
          <w:sz w:val="22"/>
          <w:szCs w:val="22"/>
        </w:rPr>
      </w:pPr>
    </w:p>
    <w:p w14:paraId="51674EE1" w14:textId="713C52A1" w:rsidR="001308A6" w:rsidRPr="00BF0875" w:rsidRDefault="4F9B807C" w:rsidP="3C18F266">
      <w:pPr>
        <w:pStyle w:val="ListParagraph"/>
        <w:numPr>
          <w:ilvl w:val="0"/>
          <w:numId w:val="2"/>
        </w:numPr>
        <w:shd w:val="clear" w:color="auto" w:fill="FFFFFF" w:themeFill="background1"/>
        <w:spacing w:before="100" w:beforeAutospacing="1" w:after="100" w:afterAutospacing="1"/>
        <w:ind w:left="709"/>
        <w:jc w:val="both"/>
        <w:rPr>
          <w:rFonts w:eastAsiaTheme="minorEastAsia"/>
          <w:color w:val="000000" w:themeColor="text1"/>
          <w:sz w:val="22"/>
          <w:szCs w:val="22"/>
        </w:rPr>
      </w:pPr>
      <w:r w:rsidRPr="4CD8BCD3">
        <w:rPr>
          <w:rFonts w:ascii="Arial" w:eastAsia="Times New Roman" w:hAnsi="Arial" w:cs="Arial"/>
          <w:sz w:val="22"/>
          <w:szCs w:val="22"/>
        </w:rPr>
        <w:t xml:space="preserve">Fisherfolk Settlement Areas refer to certain areas of the public domain, specifically near the fishing grounds, </w:t>
      </w:r>
      <w:r w:rsidR="00426951" w:rsidRPr="4CD8BCD3">
        <w:rPr>
          <w:rFonts w:ascii="Arial" w:eastAsia="Times New Roman" w:hAnsi="Arial" w:cs="Arial"/>
          <w:sz w:val="22"/>
          <w:szCs w:val="22"/>
        </w:rPr>
        <w:t xml:space="preserve">granted to or </w:t>
      </w:r>
      <w:r w:rsidRPr="4CD8BCD3">
        <w:rPr>
          <w:rFonts w:ascii="Arial" w:eastAsia="Times New Roman" w:hAnsi="Arial" w:cs="Arial"/>
          <w:sz w:val="22"/>
          <w:szCs w:val="22"/>
        </w:rPr>
        <w:t>reserved for the settlement of municipal fisherfolk</w:t>
      </w:r>
      <w:r w:rsidR="5F10A9C7" w:rsidRPr="4CD8BCD3">
        <w:rPr>
          <w:rFonts w:ascii="Arial" w:eastAsia="Times New Roman" w:hAnsi="Arial" w:cs="Arial"/>
          <w:sz w:val="22"/>
          <w:szCs w:val="22"/>
        </w:rPr>
        <w:t>s</w:t>
      </w:r>
      <w:r w:rsidRPr="4CD8BCD3">
        <w:rPr>
          <w:rFonts w:ascii="Arial" w:eastAsia="Times New Roman" w:hAnsi="Arial" w:cs="Arial"/>
          <w:sz w:val="22"/>
          <w:szCs w:val="22"/>
        </w:rPr>
        <w:t xml:space="preserve">. </w:t>
      </w:r>
    </w:p>
    <w:p w14:paraId="17676FC7" w14:textId="77777777" w:rsidR="00BF0875" w:rsidRPr="00BF0875" w:rsidRDefault="00BF0875" w:rsidP="00BF0875">
      <w:pPr>
        <w:pStyle w:val="ListParagraph"/>
        <w:shd w:val="clear" w:color="auto" w:fill="FFFFFF" w:themeFill="background1"/>
        <w:spacing w:before="100" w:beforeAutospacing="1" w:after="100" w:afterAutospacing="1"/>
        <w:ind w:left="709"/>
        <w:jc w:val="both"/>
        <w:rPr>
          <w:rFonts w:eastAsiaTheme="minorEastAsia"/>
          <w:color w:val="000000" w:themeColor="text1"/>
          <w:sz w:val="22"/>
          <w:szCs w:val="22"/>
        </w:rPr>
      </w:pPr>
    </w:p>
    <w:p w14:paraId="77EE4377" w14:textId="02E64244" w:rsidR="001308A6" w:rsidRDefault="14596571" w:rsidP="1CE48CCB">
      <w:pPr>
        <w:pStyle w:val="ListParagraph"/>
        <w:numPr>
          <w:ilvl w:val="0"/>
          <w:numId w:val="2"/>
        </w:numPr>
        <w:shd w:val="clear" w:color="auto" w:fill="FFFFFF" w:themeFill="background1"/>
        <w:spacing w:before="100" w:beforeAutospacing="1" w:after="100" w:afterAutospacing="1"/>
        <w:ind w:left="709"/>
        <w:jc w:val="both"/>
        <w:rPr>
          <w:rFonts w:eastAsiaTheme="minorEastAsia"/>
          <w:color w:val="000000" w:themeColor="text1"/>
          <w:sz w:val="22"/>
          <w:szCs w:val="22"/>
        </w:rPr>
      </w:pPr>
      <w:r w:rsidRPr="4CD8BCD3">
        <w:rPr>
          <w:rFonts w:ascii="Arial" w:eastAsia="Times New Roman" w:hAnsi="Arial" w:cs="Arial"/>
          <w:sz w:val="22"/>
          <w:szCs w:val="22"/>
        </w:rPr>
        <w:t>Integrated Coastal Zone Management</w:t>
      </w:r>
      <w:r w:rsidR="7DC3B263" w:rsidRPr="4CD8BCD3">
        <w:rPr>
          <w:rFonts w:ascii="Arial" w:eastAsia="Times New Roman" w:hAnsi="Arial" w:cs="Arial"/>
          <w:sz w:val="22"/>
          <w:szCs w:val="22"/>
        </w:rPr>
        <w:t xml:space="preserve"> refers to an effective approach to sustainable coastal and marine development with demonstrated benefits in enhancing economic growth, ecosystem protection, promotion of social equity, and the quality of life of the </w:t>
      </w:r>
      <w:r w:rsidR="00BF0875" w:rsidRPr="4CD8BCD3">
        <w:rPr>
          <w:rFonts w:ascii="Arial" w:eastAsia="Times New Roman" w:hAnsi="Arial" w:cs="Arial"/>
          <w:sz w:val="22"/>
          <w:szCs w:val="22"/>
        </w:rPr>
        <w:t>people.</w:t>
      </w:r>
      <w:r w:rsidR="65024E17" w:rsidRPr="4CD8BCD3">
        <w:rPr>
          <w:rFonts w:ascii="Arial" w:eastAsia="Times New Roman" w:hAnsi="Arial" w:cs="Arial"/>
          <w:sz w:val="22"/>
          <w:szCs w:val="22"/>
        </w:rPr>
        <w:t xml:space="preserve"> </w:t>
      </w:r>
    </w:p>
    <w:p w14:paraId="0A9F1C1A" w14:textId="77777777" w:rsidR="001308A6" w:rsidRPr="001308A6" w:rsidRDefault="001308A6" w:rsidP="001516A7">
      <w:pPr>
        <w:pStyle w:val="ListParagraph"/>
        <w:ind w:left="709"/>
        <w:rPr>
          <w:rFonts w:ascii="Arial" w:eastAsia="Times New Roman" w:hAnsi="Arial" w:cs="Arial"/>
          <w:color w:val="000000" w:themeColor="text1"/>
          <w:sz w:val="22"/>
          <w:szCs w:val="22"/>
        </w:rPr>
      </w:pPr>
    </w:p>
    <w:p w14:paraId="0C1BFDF1" w14:textId="1570A59E" w:rsidR="00BF0875" w:rsidRPr="00BF0875" w:rsidRDefault="78DA995A" w:rsidP="00BF0875">
      <w:pPr>
        <w:pStyle w:val="ListParagraph"/>
        <w:numPr>
          <w:ilvl w:val="0"/>
          <w:numId w:val="2"/>
        </w:numPr>
        <w:shd w:val="clear" w:color="auto" w:fill="FFFFFF" w:themeFill="background1"/>
        <w:spacing w:beforeAutospacing="1" w:afterAutospacing="1"/>
        <w:ind w:left="709"/>
        <w:jc w:val="both"/>
        <w:rPr>
          <w:rFonts w:ascii="Arial" w:eastAsia="Times New Roman" w:hAnsi="Arial" w:cs="Arial"/>
          <w:color w:val="000000" w:themeColor="text1"/>
          <w:sz w:val="22"/>
          <w:szCs w:val="22"/>
        </w:rPr>
      </w:pPr>
      <w:r w:rsidRPr="4CD8BCD3">
        <w:rPr>
          <w:rFonts w:ascii="Arial" w:eastAsia="Times New Roman" w:hAnsi="Arial" w:cs="Arial"/>
          <w:color w:val="000000" w:themeColor="text1"/>
          <w:sz w:val="22"/>
          <w:szCs w:val="22"/>
        </w:rPr>
        <w:t>Mangroves</w:t>
      </w:r>
      <w:r w:rsidR="426C7E1D" w:rsidRPr="4CD8BCD3">
        <w:rPr>
          <w:rFonts w:ascii="Arial" w:eastAsia="Times New Roman" w:hAnsi="Arial" w:cs="Arial"/>
          <w:color w:val="000000" w:themeColor="text1"/>
          <w:sz w:val="22"/>
          <w:szCs w:val="22"/>
        </w:rPr>
        <w:t xml:space="preserve">- refer to </w:t>
      </w:r>
      <w:r w:rsidRPr="4CD8BCD3">
        <w:rPr>
          <w:rFonts w:ascii="Arial" w:eastAsia="Times New Roman" w:hAnsi="Arial" w:cs="Arial"/>
          <w:color w:val="000000" w:themeColor="text1"/>
          <w:sz w:val="22"/>
          <w:szCs w:val="22"/>
        </w:rPr>
        <w:t xml:space="preserve">a community of intertidal plants in the tropics and subtropics including all species of trees, shrubs, </w:t>
      </w:r>
      <w:r w:rsidR="00BF0875" w:rsidRPr="4CD8BCD3">
        <w:rPr>
          <w:rFonts w:ascii="Arial" w:eastAsia="Times New Roman" w:hAnsi="Arial" w:cs="Arial"/>
          <w:color w:val="000000" w:themeColor="text1"/>
          <w:sz w:val="22"/>
          <w:szCs w:val="22"/>
        </w:rPr>
        <w:t>vines,</w:t>
      </w:r>
      <w:r w:rsidRPr="4CD8BCD3">
        <w:rPr>
          <w:rFonts w:ascii="Arial" w:eastAsia="Times New Roman" w:hAnsi="Arial" w:cs="Arial"/>
          <w:color w:val="000000" w:themeColor="text1"/>
          <w:sz w:val="22"/>
          <w:szCs w:val="22"/>
        </w:rPr>
        <w:t xml:space="preserve"> and herbs growing along tidal mudflats and shallow water coastal areas extending inland along rivers, </w:t>
      </w:r>
      <w:proofErr w:type="gramStart"/>
      <w:r w:rsidRPr="4CD8BCD3">
        <w:rPr>
          <w:rFonts w:ascii="Arial" w:eastAsia="Times New Roman" w:hAnsi="Arial" w:cs="Arial"/>
          <w:color w:val="000000" w:themeColor="text1"/>
          <w:sz w:val="22"/>
          <w:szCs w:val="22"/>
        </w:rPr>
        <w:t>streams</w:t>
      </w:r>
      <w:proofErr w:type="gramEnd"/>
      <w:r w:rsidRPr="4CD8BCD3">
        <w:rPr>
          <w:rFonts w:ascii="Arial" w:eastAsia="Times New Roman" w:hAnsi="Arial" w:cs="Arial"/>
          <w:color w:val="000000" w:themeColor="text1"/>
          <w:sz w:val="22"/>
          <w:szCs w:val="22"/>
        </w:rPr>
        <w:t xml:space="preserve"> and their tributaries where the water is generally brackish. </w:t>
      </w:r>
    </w:p>
    <w:p w14:paraId="143C859A" w14:textId="77777777" w:rsidR="00BF0875" w:rsidRDefault="00BF0875" w:rsidP="00BF0875">
      <w:pPr>
        <w:pStyle w:val="ListParagraph"/>
        <w:ind w:left="709"/>
        <w:jc w:val="both"/>
        <w:rPr>
          <w:rFonts w:ascii="Arial" w:eastAsia="Times New Roman" w:hAnsi="Arial" w:cs="Arial"/>
          <w:color w:val="000000" w:themeColor="text1"/>
          <w:sz w:val="22"/>
          <w:szCs w:val="22"/>
        </w:rPr>
      </w:pPr>
    </w:p>
    <w:p w14:paraId="779A7CF3" w14:textId="0CC59D9F" w:rsidR="00D21458" w:rsidRPr="001308A6" w:rsidRDefault="674050AB" w:rsidP="001516A7">
      <w:pPr>
        <w:pStyle w:val="ListParagraph"/>
        <w:numPr>
          <w:ilvl w:val="0"/>
          <w:numId w:val="2"/>
        </w:numPr>
        <w:ind w:left="709"/>
        <w:jc w:val="both"/>
        <w:rPr>
          <w:rFonts w:ascii="Arial" w:eastAsia="Times New Roman" w:hAnsi="Arial" w:cs="Arial"/>
          <w:color w:val="000000" w:themeColor="text1"/>
          <w:sz w:val="22"/>
          <w:szCs w:val="22"/>
        </w:rPr>
      </w:pPr>
      <w:r w:rsidRPr="4CD8BCD3">
        <w:rPr>
          <w:rFonts w:ascii="Arial" w:eastAsia="Times New Roman" w:hAnsi="Arial" w:cs="Arial"/>
          <w:color w:val="000000" w:themeColor="text1"/>
          <w:sz w:val="22"/>
          <w:szCs w:val="22"/>
        </w:rPr>
        <w:t xml:space="preserve">National Coastal Greenbelt </w:t>
      </w:r>
      <w:r w:rsidR="378F21F1" w:rsidRPr="4CD8BCD3">
        <w:rPr>
          <w:rFonts w:ascii="Arial" w:eastAsia="Times New Roman" w:hAnsi="Arial" w:cs="Arial"/>
          <w:color w:val="000000" w:themeColor="text1"/>
          <w:sz w:val="22"/>
          <w:szCs w:val="22"/>
        </w:rPr>
        <w:t xml:space="preserve">Management </w:t>
      </w:r>
      <w:r w:rsidRPr="4CD8BCD3">
        <w:rPr>
          <w:rFonts w:ascii="Arial" w:eastAsia="Times New Roman" w:hAnsi="Arial" w:cs="Arial"/>
          <w:color w:val="000000" w:themeColor="text1"/>
          <w:sz w:val="22"/>
          <w:szCs w:val="22"/>
        </w:rPr>
        <w:t>Action Plan (NCG</w:t>
      </w:r>
      <w:r w:rsidR="22A3A074" w:rsidRPr="4CD8BCD3">
        <w:rPr>
          <w:rFonts w:ascii="Arial" w:eastAsia="Times New Roman" w:hAnsi="Arial" w:cs="Arial"/>
          <w:color w:val="000000" w:themeColor="text1"/>
          <w:sz w:val="22"/>
          <w:szCs w:val="22"/>
        </w:rPr>
        <w:t>M</w:t>
      </w:r>
      <w:r w:rsidRPr="4CD8BCD3">
        <w:rPr>
          <w:rFonts w:ascii="Arial" w:eastAsia="Times New Roman" w:hAnsi="Arial" w:cs="Arial"/>
          <w:color w:val="000000" w:themeColor="text1"/>
          <w:sz w:val="22"/>
          <w:szCs w:val="22"/>
        </w:rPr>
        <w:t>AP)</w:t>
      </w:r>
      <w:r w:rsidR="618D2194" w:rsidRPr="4CD8BCD3">
        <w:rPr>
          <w:rFonts w:ascii="Arial" w:eastAsia="Times New Roman" w:hAnsi="Arial" w:cs="Arial"/>
          <w:color w:val="000000" w:themeColor="text1"/>
          <w:sz w:val="22"/>
          <w:szCs w:val="22"/>
        </w:rPr>
        <w:t>- refers to</w:t>
      </w:r>
      <w:r w:rsidRPr="4CD8BCD3">
        <w:rPr>
          <w:rFonts w:ascii="Arial" w:eastAsia="Times New Roman" w:hAnsi="Arial" w:cs="Arial"/>
          <w:color w:val="000000" w:themeColor="text1"/>
          <w:sz w:val="22"/>
          <w:szCs w:val="22"/>
        </w:rPr>
        <w:t xml:space="preserve"> the operation plan that shall serve as the guide for the Local Coastal Greenbelt Action Plan (LCG</w:t>
      </w:r>
      <w:r w:rsidR="6FB63D69" w:rsidRPr="4CD8BCD3">
        <w:rPr>
          <w:rFonts w:ascii="Arial" w:eastAsia="Times New Roman" w:hAnsi="Arial" w:cs="Arial"/>
          <w:color w:val="000000" w:themeColor="text1"/>
          <w:sz w:val="22"/>
          <w:szCs w:val="22"/>
        </w:rPr>
        <w:t>M</w:t>
      </w:r>
      <w:r w:rsidRPr="4CD8BCD3">
        <w:rPr>
          <w:rFonts w:ascii="Arial" w:eastAsia="Times New Roman" w:hAnsi="Arial" w:cs="Arial"/>
          <w:color w:val="000000" w:themeColor="text1"/>
          <w:sz w:val="22"/>
          <w:szCs w:val="22"/>
        </w:rPr>
        <w:t xml:space="preserve">AP). </w:t>
      </w:r>
    </w:p>
    <w:p w14:paraId="13E95A0C" w14:textId="3823BD14" w:rsidR="001308A6" w:rsidRDefault="001308A6" w:rsidP="3C18F266">
      <w:pPr>
        <w:pStyle w:val="ListParagraph"/>
        <w:ind w:left="0"/>
        <w:jc w:val="both"/>
        <w:rPr>
          <w:rFonts w:ascii="Arial" w:eastAsia="Times New Roman" w:hAnsi="Arial" w:cs="Arial"/>
          <w:color w:val="000000" w:themeColor="text1"/>
          <w:sz w:val="22"/>
          <w:szCs w:val="22"/>
          <w:lang w:val="en-US"/>
        </w:rPr>
      </w:pPr>
    </w:p>
    <w:p w14:paraId="180FCAD2" w14:textId="4D3E5DCB" w:rsidR="00D21458" w:rsidRPr="001308A6" w:rsidRDefault="14596571" w:rsidP="001516A7">
      <w:pPr>
        <w:pStyle w:val="ListParagraph"/>
        <w:numPr>
          <w:ilvl w:val="0"/>
          <w:numId w:val="2"/>
        </w:numPr>
        <w:ind w:left="709"/>
        <w:jc w:val="both"/>
        <w:rPr>
          <w:rFonts w:ascii="Arial" w:hAnsi="Arial" w:cs="Arial"/>
          <w:color w:val="000000" w:themeColor="text1"/>
          <w:sz w:val="22"/>
          <w:szCs w:val="22"/>
          <w:lang w:val="en-US"/>
        </w:rPr>
      </w:pPr>
      <w:r w:rsidRPr="4CD8BCD3">
        <w:rPr>
          <w:rFonts w:ascii="Arial" w:hAnsi="Arial" w:cs="Arial"/>
          <w:color w:val="000000" w:themeColor="text1"/>
          <w:sz w:val="22"/>
          <w:szCs w:val="22"/>
          <w:lang w:val="en-US"/>
        </w:rPr>
        <w:t xml:space="preserve">Local Coastal Greenbelt </w:t>
      </w:r>
      <w:r w:rsidR="4ECF2473" w:rsidRPr="4CD8BCD3">
        <w:rPr>
          <w:rFonts w:ascii="Arial" w:hAnsi="Arial" w:cs="Arial"/>
          <w:color w:val="000000" w:themeColor="text1"/>
          <w:sz w:val="22"/>
          <w:szCs w:val="22"/>
          <w:lang w:val="en-US"/>
        </w:rPr>
        <w:t xml:space="preserve">Management </w:t>
      </w:r>
      <w:r w:rsidRPr="4CD8BCD3">
        <w:rPr>
          <w:rFonts w:ascii="Arial" w:hAnsi="Arial" w:cs="Arial"/>
          <w:color w:val="000000" w:themeColor="text1"/>
          <w:sz w:val="22"/>
          <w:szCs w:val="22"/>
          <w:lang w:val="en-US"/>
        </w:rPr>
        <w:t xml:space="preserve">Action Plan </w:t>
      </w:r>
      <w:r w:rsidR="2320041E" w:rsidRPr="4CD8BCD3">
        <w:rPr>
          <w:rFonts w:ascii="Arial" w:hAnsi="Arial" w:cs="Arial"/>
          <w:color w:val="000000" w:themeColor="text1"/>
          <w:sz w:val="22"/>
          <w:szCs w:val="22"/>
          <w:lang w:val="en-US"/>
        </w:rPr>
        <w:t>refers to</w:t>
      </w:r>
      <w:r w:rsidRPr="4CD8BCD3">
        <w:rPr>
          <w:rFonts w:ascii="Arial" w:hAnsi="Arial" w:cs="Arial"/>
          <w:color w:val="000000" w:themeColor="text1"/>
          <w:sz w:val="22"/>
          <w:szCs w:val="22"/>
          <w:lang w:val="en-US"/>
        </w:rPr>
        <w:t xml:space="preserve"> the local action plan of the coastal local governments that shall be based on the NCG</w:t>
      </w:r>
      <w:r w:rsidR="6CFB86B0" w:rsidRPr="4CD8BCD3">
        <w:rPr>
          <w:rFonts w:ascii="Arial" w:hAnsi="Arial" w:cs="Arial"/>
          <w:color w:val="000000" w:themeColor="text1"/>
          <w:sz w:val="22"/>
          <w:szCs w:val="22"/>
          <w:lang w:val="en-US"/>
        </w:rPr>
        <w:t>M</w:t>
      </w:r>
      <w:r w:rsidRPr="4CD8BCD3">
        <w:rPr>
          <w:rFonts w:ascii="Arial" w:hAnsi="Arial" w:cs="Arial"/>
          <w:color w:val="000000" w:themeColor="text1"/>
          <w:sz w:val="22"/>
          <w:szCs w:val="22"/>
          <w:lang w:val="en-US"/>
        </w:rPr>
        <w:t>AP. It shall contain the specific goals and targets for the implementation of the program set in the NCG</w:t>
      </w:r>
      <w:r w:rsidR="1FB8CBB9" w:rsidRPr="4CD8BCD3">
        <w:rPr>
          <w:rFonts w:ascii="Arial" w:hAnsi="Arial" w:cs="Arial"/>
          <w:color w:val="000000" w:themeColor="text1"/>
          <w:sz w:val="22"/>
          <w:szCs w:val="22"/>
          <w:lang w:val="en-US"/>
        </w:rPr>
        <w:t>M</w:t>
      </w:r>
      <w:r w:rsidRPr="4CD8BCD3">
        <w:rPr>
          <w:rFonts w:ascii="Arial" w:hAnsi="Arial" w:cs="Arial"/>
          <w:color w:val="000000" w:themeColor="text1"/>
          <w:sz w:val="22"/>
          <w:szCs w:val="22"/>
          <w:lang w:val="en-US"/>
        </w:rPr>
        <w:t>AP.</w:t>
      </w:r>
    </w:p>
    <w:p w14:paraId="174C93C9" w14:textId="38C0A16A" w:rsidR="00D361FD" w:rsidRPr="001308A6" w:rsidRDefault="00D361FD" w:rsidP="00352111">
      <w:pPr>
        <w:jc w:val="both"/>
        <w:rPr>
          <w:rFonts w:ascii="Arial" w:hAnsi="Arial" w:cs="Arial"/>
          <w:color w:val="000000" w:themeColor="text1"/>
          <w:sz w:val="22"/>
          <w:szCs w:val="22"/>
          <w:lang w:val="en-US"/>
        </w:rPr>
      </w:pPr>
    </w:p>
    <w:p w14:paraId="784CE10C" w14:textId="704A8422" w:rsidR="00D361FD" w:rsidRPr="001308A6" w:rsidRDefault="00D361FD" w:rsidP="00352111">
      <w:pPr>
        <w:jc w:val="both"/>
        <w:rPr>
          <w:rFonts w:ascii="Arial" w:hAnsi="Arial" w:cs="Arial"/>
          <w:color w:val="000000" w:themeColor="text1"/>
          <w:sz w:val="22"/>
          <w:szCs w:val="22"/>
          <w:lang w:val="en-US"/>
        </w:rPr>
      </w:pPr>
      <w:r w:rsidRPr="3C18F266">
        <w:rPr>
          <w:rFonts w:ascii="Arial" w:hAnsi="Arial" w:cs="Arial"/>
          <w:b/>
          <w:bCs/>
          <w:color w:val="000000" w:themeColor="text1"/>
          <w:sz w:val="22"/>
          <w:szCs w:val="22"/>
          <w:lang w:val="en-US"/>
        </w:rPr>
        <w:t>S</w:t>
      </w:r>
      <w:r w:rsidR="449E5DF4" w:rsidRPr="3C18F266">
        <w:rPr>
          <w:rFonts w:ascii="Arial" w:hAnsi="Arial" w:cs="Arial"/>
          <w:b/>
          <w:bCs/>
          <w:color w:val="000000" w:themeColor="text1"/>
          <w:sz w:val="22"/>
          <w:szCs w:val="22"/>
          <w:lang w:val="en-US"/>
        </w:rPr>
        <w:t>ection</w:t>
      </w:r>
      <w:r w:rsidRPr="3C18F266">
        <w:rPr>
          <w:rFonts w:ascii="Arial" w:hAnsi="Arial" w:cs="Arial"/>
          <w:b/>
          <w:bCs/>
          <w:color w:val="000000" w:themeColor="text1"/>
          <w:sz w:val="22"/>
          <w:szCs w:val="22"/>
          <w:lang w:val="en-US"/>
        </w:rPr>
        <w:t xml:space="preserve"> 4. </w:t>
      </w:r>
      <w:r w:rsidR="117492E9" w:rsidRPr="3C18F266">
        <w:rPr>
          <w:rFonts w:ascii="Arial" w:hAnsi="Arial" w:cs="Arial"/>
          <w:b/>
          <w:bCs/>
          <w:color w:val="000000" w:themeColor="text1"/>
          <w:sz w:val="22"/>
          <w:szCs w:val="22"/>
          <w:lang w:val="en-US"/>
        </w:rPr>
        <w:t xml:space="preserve">Creation of </w:t>
      </w:r>
      <w:r w:rsidRPr="3C18F266">
        <w:rPr>
          <w:rFonts w:ascii="Arial" w:hAnsi="Arial" w:cs="Arial"/>
          <w:b/>
          <w:bCs/>
          <w:color w:val="000000" w:themeColor="text1"/>
          <w:sz w:val="22"/>
          <w:szCs w:val="22"/>
          <w:lang w:val="en-US"/>
        </w:rPr>
        <w:t xml:space="preserve">National Coastal Greenbelt </w:t>
      </w:r>
      <w:r w:rsidR="7F7C4CBE" w:rsidRPr="3C18F266">
        <w:rPr>
          <w:rFonts w:ascii="Arial" w:hAnsi="Arial" w:cs="Arial"/>
          <w:b/>
          <w:bCs/>
          <w:color w:val="000000" w:themeColor="text1"/>
          <w:sz w:val="22"/>
          <w:szCs w:val="22"/>
          <w:lang w:val="en-US"/>
        </w:rPr>
        <w:t xml:space="preserve">Management </w:t>
      </w:r>
      <w:r w:rsidRPr="3C18F266">
        <w:rPr>
          <w:rFonts w:ascii="Arial" w:hAnsi="Arial" w:cs="Arial"/>
          <w:b/>
          <w:bCs/>
          <w:color w:val="000000" w:themeColor="text1"/>
          <w:sz w:val="22"/>
          <w:szCs w:val="22"/>
          <w:lang w:val="en-US"/>
        </w:rPr>
        <w:t>Action Plan</w:t>
      </w:r>
      <w:r w:rsidR="7DBD3AF3" w:rsidRPr="3C18F266">
        <w:rPr>
          <w:rFonts w:ascii="Arial" w:hAnsi="Arial" w:cs="Arial"/>
          <w:b/>
          <w:bCs/>
          <w:color w:val="000000" w:themeColor="text1"/>
          <w:sz w:val="22"/>
          <w:szCs w:val="22"/>
          <w:lang w:val="en-US"/>
        </w:rPr>
        <w:t>.</w:t>
      </w:r>
      <w:r w:rsidR="001516A7" w:rsidRPr="3C18F266">
        <w:rPr>
          <w:rFonts w:ascii="Arial" w:hAnsi="Arial" w:cs="Arial"/>
          <w:b/>
          <w:bCs/>
          <w:color w:val="000000" w:themeColor="text1"/>
          <w:sz w:val="22"/>
          <w:szCs w:val="22"/>
          <w:lang w:val="en-US"/>
        </w:rPr>
        <w:t>-</w:t>
      </w:r>
      <w:r w:rsidRPr="3C18F266">
        <w:rPr>
          <w:rFonts w:ascii="Arial" w:hAnsi="Arial" w:cs="Arial"/>
          <w:b/>
          <w:bCs/>
          <w:color w:val="000000" w:themeColor="text1"/>
          <w:sz w:val="22"/>
          <w:szCs w:val="22"/>
          <w:lang w:val="en-US"/>
        </w:rPr>
        <w:t xml:space="preserve"> </w:t>
      </w:r>
      <w:r w:rsidR="00F573F6" w:rsidRPr="3C18F266">
        <w:rPr>
          <w:rFonts w:ascii="Arial" w:hAnsi="Arial" w:cs="Arial"/>
          <w:color w:val="000000" w:themeColor="text1"/>
          <w:sz w:val="22"/>
          <w:szCs w:val="22"/>
          <w:lang w:val="en-US"/>
        </w:rPr>
        <w:t xml:space="preserve">The </w:t>
      </w:r>
      <w:r w:rsidR="00BF0875">
        <w:rPr>
          <w:rFonts w:ascii="Arial" w:hAnsi="Arial" w:cs="Arial"/>
          <w:color w:val="000000" w:themeColor="text1"/>
          <w:sz w:val="22"/>
          <w:szCs w:val="22"/>
          <w:lang w:val="en-US"/>
        </w:rPr>
        <w:t xml:space="preserve">Department of Environment and Natural Resources in coordination with the </w:t>
      </w:r>
      <w:r w:rsidR="00F573F6" w:rsidRPr="3C18F266">
        <w:rPr>
          <w:rFonts w:ascii="Arial" w:hAnsi="Arial" w:cs="Arial"/>
          <w:color w:val="000000" w:themeColor="text1"/>
          <w:sz w:val="22"/>
          <w:szCs w:val="22"/>
          <w:lang w:val="en-US"/>
        </w:rPr>
        <w:t xml:space="preserve">Climate Change Commission shall, within six (6) months, identify and convene all national agencies responsible for foreshore management, mangrove and beach forest protection and utilization, coastal land and sea-use planning, coastal tourism development, social welfare of coastal communities, and other relevant mandates, to prepare an integrated National Coastal Greenbelt </w:t>
      </w:r>
      <w:r w:rsidR="672E9EA0" w:rsidRPr="3C18F266">
        <w:rPr>
          <w:rFonts w:ascii="Arial" w:hAnsi="Arial" w:cs="Arial"/>
          <w:color w:val="000000" w:themeColor="text1"/>
          <w:sz w:val="22"/>
          <w:szCs w:val="22"/>
          <w:lang w:val="en-US"/>
        </w:rPr>
        <w:t xml:space="preserve">Management </w:t>
      </w:r>
      <w:r w:rsidR="00F573F6" w:rsidRPr="3C18F266">
        <w:rPr>
          <w:rFonts w:ascii="Arial" w:hAnsi="Arial" w:cs="Arial"/>
          <w:color w:val="000000" w:themeColor="text1"/>
          <w:sz w:val="22"/>
          <w:szCs w:val="22"/>
          <w:lang w:val="en-US"/>
        </w:rPr>
        <w:t>Action Plan (NCG</w:t>
      </w:r>
      <w:r w:rsidR="02843515" w:rsidRPr="3C18F266">
        <w:rPr>
          <w:rFonts w:ascii="Arial" w:hAnsi="Arial" w:cs="Arial"/>
          <w:color w:val="000000" w:themeColor="text1"/>
          <w:sz w:val="22"/>
          <w:szCs w:val="22"/>
          <w:lang w:val="en-US"/>
        </w:rPr>
        <w:t>M</w:t>
      </w:r>
      <w:r w:rsidR="00F573F6" w:rsidRPr="3C18F266">
        <w:rPr>
          <w:rFonts w:ascii="Arial" w:hAnsi="Arial" w:cs="Arial"/>
          <w:color w:val="000000" w:themeColor="text1"/>
          <w:sz w:val="22"/>
          <w:szCs w:val="22"/>
          <w:lang w:val="en-US"/>
        </w:rPr>
        <w:t>AP).</w:t>
      </w:r>
    </w:p>
    <w:p w14:paraId="2CEBA24E" w14:textId="66BE557D" w:rsidR="00F573F6" w:rsidRPr="001308A6" w:rsidRDefault="00F573F6" w:rsidP="00352111">
      <w:pPr>
        <w:jc w:val="both"/>
        <w:rPr>
          <w:rFonts w:ascii="Arial" w:hAnsi="Arial" w:cs="Arial"/>
          <w:color w:val="000000" w:themeColor="text1"/>
          <w:sz w:val="22"/>
          <w:szCs w:val="22"/>
          <w:lang w:val="en-US"/>
        </w:rPr>
      </w:pPr>
    </w:p>
    <w:p w14:paraId="2EE27D5E" w14:textId="3C0D3756" w:rsidR="00F573F6" w:rsidRPr="001308A6" w:rsidRDefault="00F573F6" w:rsidP="00352111">
      <w:pPr>
        <w:jc w:val="both"/>
        <w:rPr>
          <w:rFonts w:ascii="Arial" w:hAnsi="Arial" w:cs="Arial"/>
          <w:color w:val="000000" w:themeColor="text1"/>
          <w:sz w:val="22"/>
          <w:szCs w:val="22"/>
          <w:lang w:val="en-US"/>
        </w:rPr>
      </w:pPr>
      <w:r w:rsidRPr="4CD8BCD3">
        <w:rPr>
          <w:rFonts w:ascii="Arial" w:hAnsi="Arial" w:cs="Arial"/>
          <w:color w:val="000000" w:themeColor="text1"/>
          <w:sz w:val="22"/>
          <w:szCs w:val="22"/>
          <w:lang w:val="en-US"/>
        </w:rPr>
        <w:t>The NCG</w:t>
      </w:r>
      <w:r w:rsidR="42D67277" w:rsidRPr="4CD8BCD3">
        <w:rPr>
          <w:rFonts w:ascii="Arial" w:hAnsi="Arial" w:cs="Arial"/>
          <w:color w:val="000000" w:themeColor="text1"/>
          <w:sz w:val="22"/>
          <w:szCs w:val="22"/>
          <w:lang w:val="en-US"/>
        </w:rPr>
        <w:t>M</w:t>
      </w:r>
      <w:r w:rsidRPr="4CD8BCD3">
        <w:rPr>
          <w:rFonts w:ascii="Arial" w:hAnsi="Arial" w:cs="Arial"/>
          <w:color w:val="000000" w:themeColor="text1"/>
          <w:sz w:val="22"/>
          <w:szCs w:val="22"/>
          <w:lang w:val="en-US"/>
        </w:rPr>
        <w:t>AP shall, at the minimum, contain the following:</w:t>
      </w:r>
    </w:p>
    <w:p w14:paraId="4C0F53AF" w14:textId="5F36D243" w:rsidR="4CD8BCD3" w:rsidRDefault="4CD8BCD3" w:rsidP="4CD8BCD3">
      <w:pPr>
        <w:jc w:val="both"/>
        <w:rPr>
          <w:rFonts w:ascii="Arial" w:hAnsi="Arial" w:cs="Arial"/>
          <w:color w:val="000000" w:themeColor="text1"/>
          <w:sz w:val="22"/>
          <w:szCs w:val="22"/>
          <w:lang w:val="en-US"/>
        </w:rPr>
      </w:pPr>
    </w:p>
    <w:p w14:paraId="4A4BA6CD" w14:textId="31E14DE1" w:rsidR="00F573F6" w:rsidRPr="001308A6" w:rsidRDefault="00F573F6" w:rsidP="00352111">
      <w:pPr>
        <w:pStyle w:val="ListParagraph"/>
        <w:numPr>
          <w:ilvl w:val="0"/>
          <w:numId w:val="3"/>
        </w:numPr>
        <w:jc w:val="both"/>
        <w:rPr>
          <w:rFonts w:ascii="Arial" w:hAnsi="Arial" w:cs="Arial"/>
          <w:color w:val="000000" w:themeColor="text1"/>
          <w:sz w:val="22"/>
          <w:szCs w:val="22"/>
          <w:lang w:val="en-US"/>
        </w:rPr>
      </w:pPr>
      <w:r w:rsidRPr="001308A6">
        <w:rPr>
          <w:rFonts w:ascii="Arial" w:hAnsi="Arial" w:cs="Arial"/>
          <w:color w:val="000000" w:themeColor="text1"/>
          <w:sz w:val="22"/>
          <w:szCs w:val="22"/>
          <w:lang w:val="en-US"/>
        </w:rPr>
        <w:t xml:space="preserve">Spatial representation, or if feasible, quick/rapid inventory of the status of coastlines and foreshores, including the status of mangroves, beach forests, settlements, </w:t>
      </w:r>
      <w:r w:rsidR="003716B9" w:rsidRPr="001308A6">
        <w:rPr>
          <w:rFonts w:ascii="Arial" w:hAnsi="Arial" w:cs="Arial"/>
          <w:color w:val="000000" w:themeColor="text1"/>
          <w:sz w:val="22"/>
          <w:szCs w:val="22"/>
          <w:lang w:val="en-US"/>
        </w:rPr>
        <w:t>structures,</w:t>
      </w:r>
      <w:r w:rsidRPr="001308A6">
        <w:rPr>
          <w:rFonts w:ascii="Arial" w:hAnsi="Arial" w:cs="Arial"/>
          <w:color w:val="000000" w:themeColor="text1"/>
          <w:sz w:val="22"/>
          <w:szCs w:val="22"/>
          <w:lang w:val="en-US"/>
        </w:rPr>
        <w:t xml:space="preserve"> and fishponds within one hundred (100) meters </w:t>
      </w:r>
      <w:r w:rsidR="003716B9" w:rsidRPr="001308A6">
        <w:rPr>
          <w:rFonts w:ascii="Arial" w:hAnsi="Arial" w:cs="Arial"/>
          <w:color w:val="000000" w:themeColor="text1"/>
          <w:sz w:val="22"/>
          <w:szCs w:val="22"/>
          <w:lang w:val="en-US"/>
        </w:rPr>
        <w:t>therein.</w:t>
      </w:r>
    </w:p>
    <w:p w14:paraId="58E390AC" w14:textId="77777777" w:rsidR="001516A7" w:rsidRDefault="001516A7" w:rsidP="001516A7">
      <w:pPr>
        <w:pStyle w:val="ListParagraph"/>
        <w:jc w:val="both"/>
        <w:rPr>
          <w:rFonts w:ascii="Arial" w:hAnsi="Arial" w:cs="Arial"/>
          <w:color w:val="000000" w:themeColor="text1"/>
          <w:sz w:val="22"/>
          <w:szCs w:val="22"/>
          <w:lang w:val="en-US"/>
        </w:rPr>
      </w:pPr>
    </w:p>
    <w:p w14:paraId="044E3793" w14:textId="38CCE4B0" w:rsidR="00F573F6" w:rsidRPr="001308A6" w:rsidRDefault="00F573F6" w:rsidP="00352111">
      <w:pPr>
        <w:pStyle w:val="ListParagraph"/>
        <w:numPr>
          <w:ilvl w:val="0"/>
          <w:numId w:val="3"/>
        </w:numPr>
        <w:jc w:val="both"/>
        <w:rPr>
          <w:rFonts w:ascii="Arial" w:hAnsi="Arial" w:cs="Arial"/>
          <w:color w:val="000000" w:themeColor="text1"/>
          <w:sz w:val="22"/>
          <w:szCs w:val="22"/>
          <w:lang w:val="en-US"/>
        </w:rPr>
      </w:pPr>
      <w:r w:rsidRPr="3C18F266">
        <w:rPr>
          <w:rFonts w:ascii="Arial" w:hAnsi="Arial" w:cs="Arial"/>
          <w:color w:val="000000" w:themeColor="text1"/>
          <w:sz w:val="22"/>
          <w:szCs w:val="22"/>
          <w:lang w:val="en-US"/>
        </w:rPr>
        <w:lastRenderedPageBreak/>
        <w:t>Assessment of priority areas to be d</w:t>
      </w:r>
      <w:r w:rsidR="009135D1" w:rsidRPr="3C18F266">
        <w:rPr>
          <w:rFonts w:ascii="Arial" w:hAnsi="Arial" w:cs="Arial"/>
          <w:color w:val="000000" w:themeColor="text1"/>
          <w:sz w:val="22"/>
          <w:szCs w:val="22"/>
          <w:lang w:val="en-US"/>
        </w:rPr>
        <w:t>esignated</w:t>
      </w:r>
      <w:r w:rsidRPr="3C18F266">
        <w:rPr>
          <w:rFonts w:ascii="Arial" w:hAnsi="Arial" w:cs="Arial"/>
          <w:color w:val="000000" w:themeColor="text1"/>
          <w:sz w:val="22"/>
          <w:szCs w:val="22"/>
          <w:lang w:val="en-US"/>
        </w:rPr>
        <w:t xml:space="preserve"> as coastal greenbelts for each coastal province, </w:t>
      </w:r>
      <w:r w:rsidR="003716B9" w:rsidRPr="3C18F266">
        <w:rPr>
          <w:rFonts w:ascii="Arial" w:hAnsi="Arial" w:cs="Arial"/>
          <w:color w:val="000000" w:themeColor="text1"/>
          <w:sz w:val="22"/>
          <w:szCs w:val="22"/>
          <w:lang w:val="en-US"/>
        </w:rPr>
        <w:t>city,</w:t>
      </w:r>
      <w:r w:rsidRPr="3C18F266">
        <w:rPr>
          <w:rFonts w:ascii="Arial" w:hAnsi="Arial" w:cs="Arial"/>
          <w:color w:val="000000" w:themeColor="text1"/>
          <w:sz w:val="22"/>
          <w:szCs w:val="22"/>
          <w:lang w:val="en-US"/>
        </w:rPr>
        <w:t xml:space="preserve"> and municipality</w:t>
      </w:r>
      <w:r w:rsidR="6C2CA30F" w:rsidRPr="3C18F266">
        <w:rPr>
          <w:rFonts w:ascii="Arial" w:hAnsi="Arial" w:cs="Arial"/>
          <w:color w:val="000000" w:themeColor="text1"/>
          <w:sz w:val="22"/>
          <w:szCs w:val="22"/>
          <w:lang w:val="en-US"/>
        </w:rPr>
        <w:t xml:space="preserve">. </w:t>
      </w:r>
      <w:r w:rsidR="57AAF177" w:rsidRPr="3C18F266">
        <w:rPr>
          <w:rFonts w:ascii="Arial" w:hAnsi="Arial" w:cs="Arial"/>
          <w:color w:val="000000" w:themeColor="text1"/>
          <w:sz w:val="22"/>
          <w:szCs w:val="22"/>
          <w:lang w:val="en-US"/>
        </w:rPr>
        <w:t xml:space="preserve">The criteria for designation </w:t>
      </w:r>
      <w:r w:rsidR="0B3E6263" w:rsidRPr="3C18F266">
        <w:rPr>
          <w:rFonts w:ascii="Arial" w:hAnsi="Arial" w:cs="Arial"/>
          <w:color w:val="000000" w:themeColor="text1"/>
          <w:sz w:val="22"/>
          <w:szCs w:val="22"/>
          <w:lang w:val="en-US"/>
        </w:rPr>
        <w:t xml:space="preserve">of priority area </w:t>
      </w:r>
      <w:r w:rsidR="6C2CA30F" w:rsidRPr="3C18F266">
        <w:rPr>
          <w:rFonts w:ascii="Arial" w:hAnsi="Arial" w:cs="Arial"/>
          <w:color w:val="000000" w:themeColor="text1"/>
          <w:sz w:val="22"/>
          <w:szCs w:val="22"/>
          <w:lang w:val="en-US"/>
        </w:rPr>
        <w:t xml:space="preserve">shall be </w:t>
      </w:r>
      <w:r w:rsidRPr="3C18F266">
        <w:rPr>
          <w:rFonts w:ascii="Arial" w:hAnsi="Arial" w:cs="Arial"/>
          <w:color w:val="000000" w:themeColor="text1"/>
          <w:sz w:val="22"/>
          <w:szCs w:val="22"/>
          <w:lang w:val="en-US"/>
        </w:rPr>
        <w:t>based o</w:t>
      </w:r>
      <w:r w:rsidR="025C1E50" w:rsidRPr="3C18F266">
        <w:rPr>
          <w:rFonts w:ascii="Arial" w:hAnsi="Arial" w:cs="Arial"/>
          <w:color w:val="000000" w:themeColor="text1"/>
          <w:sz w:val="22"/>
          <w:szCs w:val="22"/>
          <w:lang w:val="en-US"/>
        </w:rPr>
        <w:t>n its</w:t>
      </w:r>
      <w:r w:rsidRPr="3C18F266">
        <w:rPr>
          <w:rFonts w:ascii="Arial" w:hAnsi="Arial" w:cs="Arial"/>
          <w:color w:val="000000" w:themeColor="text1"/>
          <w:sz w:val="22"/>
          <w:szCs w:val="22"/>
          <w:lang w:val="en-US"/>
        </w:rPr>
        <w:t xml:space="preserve"> vulnerability to storm surges, waves, tsunami and the like</w:t>
      </w:r>
      <w:r w:rsidR="555F2622" w:rsidRPr="3C18F266">
        <w:rPr>
          <w:rFonts w:ascii="Arial" w:hAnsi="Arial" w:cs="Arial"/>
          <w:color w:val="000000" w:themeColor="text1"/>
          <w:sz w:val="22"/>
          <w:szCs w:val="22"/>
          <w:lang w:val="en-US"/>
        </w:rPr>
        <w:t>. This shall</w:t>
      </w:r>
      <w:r w:rsidRPr="3C18F266">
        <w:rPr>
          <w:rFonts w:ascii="Arial" w:hAnsi="Arial" w:cs="Arial"/>
          <w:color w:val="000000" w:themeColor="text1"/>
          <w:sz w:val="22"/>
          <w:szCs w:val="22"/>
          <w:lang w:val="en-US"/>
        </w:rPr>
        <w:t xml:space="preserve"> be completed within one (1) year from the adoption of the NCG</w:t>
      </w:r>
      <w:r w:rsidR="70110A3D" w:rsidRPr="3C18F266">
        <w:rPr>
          <w:rFonts w:ascii="Arial" w:hAnsi="Arial" w:cs="Arial"/>
          <w:color w:val="000000" w:themeColor="text1"/>
          <w:sz w:val="22"/>
          <w:szCs w:val="22"/>
          <w:lang w:val="en-US"/>
        </w:rPr>
        <w:t>M</w:t>
      </w:r>
      <w:r w:rsidRPr="3C18F266">
        <w:rPr>
          <w:rFonts w:ascii="Arial" w:hAnsi="Arial" w:cs="Arial"/>
          <w:color w:val="000000" w:themeColor="text1"/>
          <w:sz w:val="22"/>
          <w:szCs w:val="22"/>
          <w:lang w:val="en-US"/>
        </w:rPr>
        <w:t>AP.</w:t>
      </w:r>
    </w:p>
    <w:p w14:paraId="7380C7EB" w14:textId="77777777" w:rsidR="001516A7" w:rsidRDefault="001516A7" w:rsidP="001516A7">
      <w:pPr>
        <w:pStyle w:val="ListParagraph"/>
        <w:jc w:val="both"/>
        <w:rPr>
          <w:rFonts w:ascii="Arial" w:hAnsi="Arial" w:cs="Arial"/>
          <w:color w:val="000000" w:themeColor="text1"/>
          <w:sz w:val="22"/>
          <w:szCs w:val="22"/>
          <w:lang w:val="en-US"/>
        </w:rPr>
      </w:pPr>
    </w:p>
    <w:p w14:paraId="7D1CAF65" w14:textId="783C6068" w:rsidR="1834F291" w:rsidRDefault="5C84F93A" w:rsidP="4CD8BCD3">
      <w:pPr>
        <w:pStyle w:val="ListParagraph"/>
        <w:numPr>
          <w:ilvl w:val="0"/>
          <w:numId w:val="3"/>
        </w:numPr>
        <w:jc w:val="both"/>
        <w:rPr>
          <w:rFonts w:eastAsiaTheme="minorEastAsia"/>
          <w:color w:val="000000" w:themeColor="text1"/>
          <w:sz w:val="22"/>
          <w:szCs w:val="22"/>
          <w:lang w:val="en-US"/>
        </w:rPr>
      </w:pPr>
      <w:r w:rsidRPr="4CD8BCD3">
        <w:rPr>
          <w:rFonts w:ascii="Arial" w:hAnsi="Arial" w:cs="Arial"/>
          <w:color w:val="000000" w:themeColor="text1"/>
          <w:sz w:val="22"/>
          <w:szCs w:val="22"/>
          <w:lang w:val="en-US"/>
        </w:rPr>
        <w:t xml:space="preserve">Designation </w:t>
      </w:r>
      <w:r w:rsidR="19B940B0" w:rsidRPr="4CD8BCD3">
        <w:rPr>
          <w:rFonts w:ascii="Arial" w:hAnsi="Arial" w:cs="Arial"/>
          <w:color w:val="000000" w:themeColor="text1"/>
          <w:sz w:val="22"/>
          <w:szCs w:val="22"/>
          <w:lang w:val="en-US"/>
        </w:rPr>
        <w:t>as</w:t>
      </w:r>
      <w:r w:rsidRPr="4CD8BCD3">
        <w:rPr>
          <w:rFonts w:ascii="Arial" w:hAnsi="Arial" w:cs="Arial"/>
          <w:color w:val="000000" w:themeColor="text1"/>
          <w:sz w:val="22"/>
          <w:szCs w:val="22"/>
          <w:lang w:val="en-US"/>
        </w:rPr>
        <w:t xml:space="preserve"> priority areas for coastal greenbelts </w:t>
      </w:r>
      <w:r w:rsidR="70A33B35" w:rsidRPr="4CD8BCD3">
        <w:rPr>
          <w:rFonts w:ascii="Arial" w:hAnsi="Arial" w:cs="Arial"/>
          <w:color w:val="000000" w:themeColor="text1"/>
          <w:sz w:val="22"/>
          <w:szCs w:val="22"/>
          <w:lang w:val="en-US"/>
        </w:rPr>
        <w:t>al</w:t>
      </w:r>
      <w:r w:rsidR="39F103D8" w:rsidRPr="4CD8BCD3">
        <w:rPr>
          <w:rFonts w:ascii="Arial" w:hAnsi="Arial" w:cs="Arial"/>
          <w:color w:val="000000" w:themeColor="text1"/>
          <w:sz w:val="22"/>
          <w:szCs w:val="22"/>
          <w:lang w:val="en-US"/>
        </w:rPr>
        <w:t xml:space="preserve">l those that are </w:t>
      </w:r>
      <w:r w:rsidR="0099F2F8" w:rsidRPr="4CD8BCD3">
        <w:rPr>
          <w:rFonts w:ascii="Arial" w:hAnsi="Arial" w:cs="Arial"/>
          <w:color w:val="000000" w:themeColor="text1"/>
          <w:sz w:val="22"/>
          <w:szCs w:val="22"/>
          <w:lang w:val="en-US"/>
        </w:rPr>
        <w:t xml:space="preserve">declared as a </w:t>
      </w:r>
      <w:r w:rsidRPr="4CD8BCD3">
        <w:rPr>
          <w:rFonts w:ascii="Arial" w:hAnsi="Arial" w:cs="Arial"/>
          <w:color w:val="000000" w:themeColor="text1"/>
          <w:sz w:val="22"/>
          <w:szCs w:val="22"/>
          <w:lang w:val="en-US"/>
        </w:rPr>
        <w:t xml:space="preserve">protected area under the </w:t>
      </w:r>
      <w:r w:rsidR="2452F5EC" w:rsidRPr="4CD8BCD3">
        <w:rPr>
          <w:rFonts w:ascii="Arial" w:hAnsi="Arial" w:cs="Arial"/>
          <w:color w:val="000000" w:themeColor="text1"/>
          <w:sz w:val="22"/>
          <w:szCs w:val="22"/>
          <w:lang w:val="en-US"/>
        </w:rPr>
        <w:t xml:space="preserve">Expanded </w:t>
      </w:r>
      <w:r w:rsidRPr="4CD8BCD3">
        <w:rPr>
          <w:rFonts w:ascii="Arial" w:hAnsi="Arial" w:cs="Arial"/>
          <w:color w:val="000000" w:themeColor="text1"/>
          <w:sz w:val="22"/>
          <w:szCs w:val="22"/>
          <w:lang w:val="en-US"/>
        </w:rPr>
        <w:t xml:space="preserve">National Integrated Protected Areas System (Republic Act </w:t>
      </w:r>
      <w:r w:rsidR="2E0468D9" w:rsidRPr="4CD8BCD3">
        <w:rPr>
          <w:rFonts w:ascii="Arial" w:hAnsi="Arial" w:cs="Arial"/>
          <w:color w:val="000000" w:themeColor="text1"/>
          <w:sz w:val="22"/>
          <w:szCs w:val="22"/>
          <w:lang w:val="en-US"/>
        </w:rPr>
        <w:t>11038</w:t>
      </w:r>
      <w:r w:rsidRPr="4CD8BCD3">
        <w:rPr>
          <w:rFonts w:ascii="Arial" w:hAnsi="Arial" w:cs="Arial"/>
          <w:color w:val="000000" w:themeColor="text1"/>
          <w:sz w:val="22"/>
          <w:szCs w:val="22"/>
          <w:lang w:val="en-US"/>
        </w:rPr>
        <w:t>), a fish refuge or sanctuary under the Amended Fisheries Code</w:t>
      </w:r>
      <w:r w:rsidR="501DB31A" w:rsidRPr="4CD8BCD3">
        <w:rPr>
          <w:rFonts w:ascii="Arial" w:hAnsi="Arial" w:cs="Arial"/>
          <w:color w:val="000000" w:themeColor="text1"/>
          <w:sz w:val="22"/>
          <w:szCs w:val="22"/>
          <w:lang w:val="en-US"/>
        </w:rPr>
        <w:t xml:space="preserve"> </w:t>
      </w:r>
      <w:r w:rsidRPr="4CD8BCD3">
        <w:rPr>
          <w:rFonts w:ascii="Arial" w:hAnsi="Arial" w:cs="Arial"/>
          <w:color w:val="000000" w:themeColor="text1"/>
          <w:sz w:val="22"/>
          <w:szCs w:val="22"/>
          <w:lang w:val="en-US"/>
        </w:rPr>
        <w:t xml:space="preserve">(Republic Act </w:t>
      </w:r>
      <w:r w:rsidR="03A9AB40" w:rsidRPr="4CD8BCD3">
        <w:rPr>
          <w:rFonts w:ascii="Arial" w:hAnsi="Arial" w:cs="Arial"/>
          <w:color w:val="000000" w:themeColor="text1"/>
          <w:sz w:val="22"/>
          <w:szCs w:val="22"/>
          <w:lang w:val="en-US"/>
        </w:rPr>
        <w:t>10654</w:t>
      </w:r>
      <w:r w:rsidRPr="4CD8BCD3">
        <w:rPr>
          <w:rFonts w:ascii="Arial" w:hAnsi="Arial" w:cs="Arial"/>
          <w:color w:val="000000" w:themeColor="text1"/>
          <w:sz w:val="22"/>
          <w:szCs w:val="22"/>
          <w:lang w:val="en-US"/>
        </w:rPr>
        <w:t>)</w:t>
      </w:r>
      <w:r w:rsidR="2CF4F2C8" w:rsidRPr="4CD8BCD3">
        <w:rPr>
          <w:rFonts w:ascii="Arial" w:hAnsi="Arial" w:cs="Arial"/>
          <w:color w:val="000000" w:themeColor="text1"/>
          <w:sz w:val="22"/>
          <w:szCs w:val="22"/>
          <w:lang w:val="en-US"/>
        </w:rPr>
        <w:t xml:space="preserve">, </w:t>
      </w:r>
      <w:r w:rsidRPr="4CD8BCD3">
        <w:rPr>
          <w:rFonts w:ascii="Arial" w:hAnsi="Arial" w:cs="Arial"/>
          <w:color w:val="000000" w:themeColor="text1"/>
          <w:sz w:val="22"/>
          <w:szCs w:val="22"/>
          <w:lang w:val="en-US"/>
        </w:rPr>
        <w:t xml:space="preserve">or as a local marine protected </w:t>
      </w:r>
      <w:r w:rsidR="3CD37061" w:rsidRPr="4CD8BCD3">
        <w:rPr>
          <w:rFonts w:ascii="Arial" w:hAnsi="Arial" w:cs="Arial"/>
          <w:color w:val="000000" w:themeColor="text1"/>
          <w:sz w:val="22"/>
          <w:szCs w:val="22"/>
          <w:lang w:val="en-US"/>
        </w:rPr>
        <w:t xml:space="preserve">area as declared by municipalities and cities through ordinances. The designation shall be completed within six (6) months from the completion of the assessment. </w:t>
      </w:r>
      <w:r w:rsidR="416BEE6E" w:rsidRPr="4CD8BCD3">
        <w:rPr>
          <w:rFonts w:ascii="Arial" w:hAnsi="Arial" w:cs="Arial"/>
          <w:color w:val="000000" w:themeColor="text1"/>
          <w:sz w:val="22"/>
          <w:szCs w:val="22"/>
          <w:lang w:val="en-US"/>
        </w:rPr>
        <w:t>The d</w:t>
      </w:r>
      <w:r w:rsidR="3CD37061" w:rsidRPr="4CD8BCD3">
        <w:rPr>
          <w:rFonts w:ascii="Arial" w:hAnsi="Arial" w:cs="Arial"/>
          <w:color w:val="000000" w:themeColor="text1"/>
          <w:sz w:val="22"/>
          <w:szCs w:val="22"/>
          <w:lang w:val="en-US"/>
        </w:rPr>
        <w:t xml:space="preserve">esignation shall be done through the proposal of the appropriate agency, municipality or city as may be necessary. </w:t>
      </w:r>
      <w:r w:rsidR="555E2559" w:rsidRPr="4CD8BCD3">
        <w:rPr>
          <w:rFonts w:ascii="Arial" w:hAnsi="Arial" w:cs="Arial"/>
          <w:color w:val="000000" w:themeColor="text1"/>
          <w:sz w:val="22"/>
          <w:szCs w:val="22"/>
          <w:lang w:val="en-US"/>
        </w:rPr>
        <w:t>N</w:t>
      </w:r>
      <w:r w:rsidR="3CD37061" w:rsidRPr="4CD8BCD3">
        <w:rPr>
          <w:rFonts w:ascii="Arial" w:hAnsi="Arial" w:cs="Arial"/>
          <w:color w:val="000000" w:themeColor="text1"/>
          <w:sz w:val="22"/>
          <w:szCs w:val="22"/>
          <w:lang w:val="en-US"/>
        </w:rPr>
        <w:t>o structures shall be allowed in</w:t>
      </w:r>
      <w:r w:rsidR="4082136A" w:rsidRPr="4CD8BCD3">
        <w:rPr>
          <w:rFonts w:ascii="Arial" w:hAnsi="Arial" w:cs="Arial"/>
          <w:color w:val="000000" w:themeColor="text1"/>
          <w:sz w:val="22"/>
          <w:szCs w:val="22"/>
          <w:lang w:val="en-US"/>
        </w:rPr>
        <w:t xml:space="preserve"> the designated area. </w:t>
      </w:r>
      <w:r w:rsidR="1EEB144D" w:rsidRPr="4CD8BCD3">
        <w:rPr>
          <w:rFonts w:ascii="Arial" w:hAnsi="Arial" w:cs="Arial"/>
          <w:color w:val="000000" w:themeColor="text1"/>
          <w:sz w:val="22"/>
          <w:szCs w:val="22"/>
          <w:lang w:val="en-US"/>
        </w:rPr>
        <w:t>Designation as priority area</w:t>
      </w:r>
      <w:r w:rsidR="2B7B3A39" w:rsidRPr="4CD8BCD3">
        <w:rPr>
          <w:rFonts w:ascii="Arial" w:hAnsi="Arial" w:cs="Arial"/>
          <w:color w:val="000000" w:themeColor="text1"/>
          <w:sz w:val="22"/>
          <w:szCs w:val="22"/>
          <w:lang w:val="en-US"/>
        </w:rPr>
        <w:t xml:space="preserve">, however, shall not affect </w:t>
      </w:r>
      <w:r w:rsidR="6D38FE6F" w:rsidRPr="4CD8BCD3">
        <w:rPr>
          <w:rFonts w:ascii="Arial" w:hAnsi="Arial" w:cs="Arial"/>
          <w:color w:val="000000" w:themeColor="text1"/>
          <w:sz w:val="22"/>
          <w:szCs w:val="22"/>
          <w:lang w:val="en-US"/>
        </w:rPr>
        <w:t>s</w:t>
      </w:r>
      <w:r w:rsidR="582F3C08" w:rsidRPr="4CD8BCD3">
        <w:rPr>
          <w:rFonts w:ascii="Arial" w:hAnsi="Arial" w:cs="Arial"/>
          <w:color w:val="000000" w:themeColor="text1"/>
          <w:sz w:val="22"/>
          <w:szCs w:val="22"/>
          <w:lang w:val="en-US"/>
        </w:rPr>
        <w:t xml:space="preserve">tructures found in </w:t>
      </w:r>
      <w:r w:rsidR="0709E8DD" w:rsidRPr="4CD8BCD3">
        <w:rPr>
          <w:rFonts w:ascii="Arial" w:hAnsi="Arial" w:cs="Arial"/>
          <w:color w:val="000000" w:themeColor="text1"/>
          <w:sz w:val="22"/>
          <w:szCs w:val="22"/>
          <w:lang w:val="en-US"/>
        </w:rPr>
        <w:t xml:space="preserve">fisherfolk settlement areas reserved </w:t>
      </w:r>
      <w:r w:rsidR="0DF8178F" w:rsidRPr="4CD8BCD3">
        <w:rPr>
          <w:rFonts w:ascii="Arial" w:hAnsi="Arial" w:cs="Arial"/>
          <w:color w:val="000000" w:themeColor="text1"/>
          <w:sz w:val="22"/>
          <w:szCs w:val="22"/>
          <w:lang w:val="en-US"/>
        </w:rPr>
        <w:t>for the settlement of municipal fisherfolks and shall not</w:t>
      </w:r>
      <w:r w:rsidR="2B7B3A39" w:rsidRPr="4CD8BCD3">
        <w:rPr>
          <w:rFonts w:ascii="Arial" w:hAnsi="Arial" w:cs="Arial"/>
          <w:color w:val="000000" w:themeColor="text1"/>
          <w:sz w:val="22"/>
          <w:szCs w:val="22"/>
          <w:lang w:val="en-US"/>
        </w:rPr>
        <w:t xml:space="preserve"> impair existing foreshore lease and other similar agreements, </w:t>
      </w:r>
      <w:proofErr w:type="gramStart"/>
      <w:r w:rsidR="2B7B3A39" w:rsidRPr="4CD8BCD3">
        <w:rPr>
          <w:rFonts w:ascii="Arial" w:hAnsi="Arial" w:cs="Arial"/>
          <w:color w:val="000000" w:themeColor="text1"/>
          <w:sz w:val="22"/>
          <w:szCs w:val="22"/>
          <w:lang w:val="en-US"/>
        </w:rPr>
        <w:t>provided that</w:t>
      </w:r>
      <w:proofErr w:type="gramEnd"/>
      <w:r w:rsidR="2B7B3A39" w:rsidRPr="4CD8BCD3">
        <w:rPr>
          <w:rFonts w:ascii="Arial" w:hAnsi="Arial" w:cs="Arial"/>
          <w:color w:val="000000" w:themeColor="text1"/>
          <w:sz w:val="22"/>
          <w:szCs w:val="22"/>
          <w:lang w:val="en-US"/>
        </w:rPr>
        <w:t xml:space="preserve"> grantees shall</w:t>
      </w:r>
      <w:r w:rsidR="6EB93EAD" w:rsidRPr="4CD8BCD3">
        <w:rPr>
          <w:rFonts w:ascii="Arial" w:hAnsi="Arial" w:cs="Arial"/>
          <w:color w:val="000000" w:themeColor="text1"/>
          <w:sz w:val="22"/>
          <w:szCs w:val="22"/>
          <w:lang w:val="en-US"/>
        </w:rPr>
        <w:t xml:space="preserve"> be tasked to</w:t>
      </w:r>
      <w:r w:rsidR="2B7B3A39" w:rsidRPr="4CD8BCD3">
        <w:rPr>
          <w:rFonts w:ascii="Arial" w:hAnsi="Arial" w:cs="Arial"/>
          <w:color w:val="000000" w:themeColor="text1"/>
          <w:sz w:val="22"/>
          <w:szCs w:val="22"/>
          <w:lang w:val="en-US"/>
        </w:rPr>
        <w:t xml:space="preserve"> implement the plans and conditions laid down under the NCG</w:t>
      </w:r>
      <w:r w:rsidR="3DF59263" w:rsidRPr="4CD8BCD3">
        <w:rPr>
          <w:rFonts w:ascii="Arial" w:hAnsi="Arial" w:cs="Arial"/>
          <w:color w:val="000000" w:themeColor="text1"/>
          <w:sz w:val="22"/>
          <w:szCs w:val="22"/>
          <w:lang w:val="en-US"/>
        </w:rPr>
        <w:t>M</w:t>
      </w:r>
      <w:r w:rsidR="2B7B3A39" w:rsidRPr="4CD8BCD3">
        <w:rPr>
          <w:rFonts w:ascii="Arial" w:hAnsi="Arial" w:cs="Arial"/>
          <w:color w:val="000000" w:themeColor="text1"/>
          <w:sz w:val="22"/>
          <w:szCs w:val="22"/>
          <w:lang w:val="en-US"/>
        </w:rPr>
        <w:t>AP and LCG</w:t>
      </w:r>
      <w:r w:rsidR="57044C42" w:rsidRPr="4CD8BCD3">
        <w:rPr>
          <w:rFonts w:ascii="Arial" w:hAnsi="Arial" w:cs="Arial"/>
          <w:color w:val="000000" w:themeColor="text1"/>
          <w:sz w:val="22"/>
          <w:szCs w:val="22"/>
          <w:lang w:val="en-US"/>
        </w:rPr>
        <w:t>M</w:t>
      </w:r>
      <w:r w:rsidR="2B7B3A39" w:rsidRPr="4CD8BCD3">
        <w:rPr>
          <w:rFonts w:ascii="Arial" w:hAnsi="Arial" w:cs="Arial"/>
          <w:color w:val="000000" w:themeColor="text1"/>
          <w:sz w:val="22"/>
          <w:szCs w:val="22"/>
          <w:lang w:val="en-US"/>
        </w:rPr>
        <w:t>AP.</w:t>
      </w:r>
    </w:p>
    <w:p w14:paraId="64F453A0" w14:textId="16C5629B" w:rsidR="3C18F266" w:rsidRDefault="3C18F266" w:rsidP="3C18F266">
      <w:pPr>
        <w:pStyle w:val="ListParagraph"/>
        <w:jc w:val="both"/>
        <w:rPr>
          <w:rFonts w:ascii="Arial" w:hAnsi="Arial" w:cs="Arial"/>
          <w:color w:val="000000" w:themeColor="text1"/>
          <w:sz w:val="22"/>
          <w:szCs w:val="22"/>
          <w:lang w:val="en-US"/>
        </w:rPr>
      </w:pPr>
    </w:p>
    <w:p w14:paraId="40FC0B22" w14:textId="6DEB339D" w:rsidR="000056F4" w:rsidRPr="001308A6" w:rsidRDefault="3CD37061" w:rsidP="00352111">
      <w:pPr>
        <w:pStyle w:val="ListParagraph"/>
        <w:numPr>
          <w:ilvl w:val="0"/>
          <w:numId w:val="3"/>
        </w:numPr>
        <w:jc w:val="both"/>
        <w:rPr>
          <w:rFonts w:ascii="Arial" w:hAnsi="Arial" w:cs="Arial"/>
          <w:color w:val="000000" w:themeColor="text1"/>
          <w:sz w:val="22"/>
          <w:szCs w:val="22"/>
          <w:lang w:val="en-US"/>
        </w:rPr>
      </w:pPr>
      <w:r w:rsidRPr="4CD8BCD3">
        <w:rPr>
          <w:rFonts w:ascii="Arial" w:hAnsi="Arial" w:cs="Arial"/>
          <w:color w:val="000000" w:themeColor="text1"/>
          <w:sz w:val="22"/>
          <w:szCs w:val="22"/>
          <w:lang w:val="en-US"/>
        </w:rPr>
        <w:t xml:space="preserve">Operational plan for the rehabilitation, </w:t>
      </w:r>
      <w:r w:rsidR="32F85D14" w:rsidRPr="4CD8BCD3">
        <w:rPr>
          <w:rFonts w:ascii="Arial" w:hAnsi="Arial" w:cs="Arial"/>
          <w:color w:val="000000" w:themeColor="text1"/>
          <w:sz w:val="22"/>
          <w:szCs w:val="22"/>
          <w:lang w:val="en-US"/>
        </w:rPr>
        <w:t>reforestation,</w:t>
      </w:r>
      <w:r w:rsidRPr="4CD8BCD3">
        <w:rPr>
          <w:rFonts w:ascii="Arial" w:hAnsi="Arial" w:cs="Arial"/>
          <w:color w:val="000000" w:themeColor="text1"/>
          <w:sz w:val="22"/>
          <w:szCs w:val="22"/>
          <w:lang w:val="en-US"/>
        </w:rPr>
        <w:t xml:space="preserve"> or afforestation of designated priority coastal greenbelts with ecologically appropriate mangrove and beach forest species, not less than one hundred (100) meters in width; existing forests or planta</w:t>
      </w:r>
      <w:r w:rsidR="183B0ADD" w:rsidRPr="4CD8BCD3">
        <w:rPr>
          <w:rFonts w:ascii="Arial" w:hAnsi="Arial" w:cs="Arial"/>
          <w:color w:val="000000" w:themeColor="text1"/>
          <w:sz w:val="22"/>
          <w:szCs w:val="22"/>
          <w:lang w:val="en-US"/>
        </w:rPr>
        <w:t xml:space="preserve">tions greater than the minimum width shall not be reduced. The program for rehabilitation, reforestation or afforestation shall be community-based, long-term and implemented through the municipality or city government. The Operation Plan shall indicate that the program for rehabilitation, reforestation and afforestation must cover a minimum target area of twenty percent (20%) of the designated priority areas in the first five (5) years for maximum protection of the most vulnerable communities in the city or municipality. The remaining </w:t>
      </w:r>
      <w:r w:rsidR="32F85D14" w:rsidRPr="4CD8BCD3">
        <w:rPr>
          <w:rFonts w:ascii="Arial" w:hAnsi="Arial" w:cs="Arial"/>
          <w:color w:val="000000" w:themeColor="text1"/>
          <w:sz w:val="22"/>
          <w:szCs w:val="22"/>
          <w:lang w:val="en-US"/>
        </w:rPr>
        <w:t>priority</w:t>
      </w:r>
      <w:r w:rsidR="183B0ADD" w:rsidRPr="4CD8BCD3">
        <w:rPr>
          <w:rFonts w:ascii="Arial" w:hAnsi="Arial" w:cs="Arial"/>
          <w:color w:val="000000" w:themeColor="text1"/>
          <w:sz w:val="22"/>
          <w:szCs w:val="22"/>
          <w:lang w:val="en-US"/>
        </w:rPr>
        <w:t xml:space="preserve"> areas must be completed within ten (10) years from the designation as priority </w:t>
      </w:r>
      <w:r w:rsidR="32F85D14" w:rsidRPr="4CD8BCD3">
        <w:rPr>
          <w:rFonts w:ascii="Arial" w:hAnsi="Arial" w:cs="Arial"/>
          <w:color w:val="000000" w:themeColor="text1"/>
          <w:sz w:val="22"/>
          <w:szCs w:val="22"/>
          <w:lang w:val="en-US"/>
        </w:rPr>
        <w:t>area.</w:t>
      </w:r>
    </w:p>
    <w:p w14:paraId="732D1389" w14:textId="77777777" w:rsidR="001516A7" w:rsidRDefault="001516A7" w:rsidP="001516A7">
      <w:pPr>
        <w:pStyle w:val="ListParagraph"/>
        <w:jc w:val="both"/>
        <w:rPr>
          <w:rFonts w:ascii="Arial" w:hAnsi="Arial" w:cs="Arial"/>
          <w:color w:val="000000" w:themeColor="text1"/>
          <w:sz w:val="22"/>
          <w:szCs w:val="22"/>
          <w:lang w:val="en-US"/>
        </w:rPr>
      </w:pPr>
    </w:p>
    <w:p w14:paraId="64723375" w14:textId="2354878F" w:rsidR="005E19D8" w:rsidRPr="001308A6" w:rsidRDefault="183B0ADD" w:rsidP="00352111">
      <w:pPr>
        <w:pStyle w:val="ListParagraph"/>
        <w:numPr>
          <w:ilvl w:val="0"/>
          <w:numId w:val="3"/>
        </w:numPr>
        <w:jc w:val="both"/>
        <w:rPr>
          <w:rFonts w:ascii="Arial" w:hAnsi="Arial" w:cs="Arial"/>
          <w:color w:val="000000" w:themeColor="text1"/>
          <w:sz w:val="22"/>
          <w:szCs w:val="22"/>
          <w:lang w:val="en-US"/>
        </w:rPr>
      </w:pPr>
      <w:r w:rsidRPr="4CD8BCD3">
        <w:rPr>
          <w:rFonts w:ascii="Arial" w:hAnsi="Arial" w:cs="Arial"/>
          <w:color w:val="000000" w:themeColor="text1"/>
          <w:sz w:val="22"/>
          <w:szCs w:val="22"/>
          <w:lang w:val="en-US"/>
        </w:rPr>
        <w:t>Operational Plan for the reversion of all abandoned fishponds to mangroves through natural regeneration or replanting with locally appropriate species. The NCG</w:t>
      </w:r>
      <w:r w:rsidR="73E386C1" w:rsidRPr="4CD8BCD3">
        <w:rPr>
          <w:rFonts w:ascii="Arial" w:hAnsi="Arial" w:cs="Arial"/>
          <w:color w:val="000000" w:themeColor="text1"/>
          <w:sz w:val="22"/>
          <w:szCs w:val="22"/>
          <w:lang w:val="en-US"/>
        </w:rPr>
        <w:t>M</w:t>
      </w:r>
      <w:r w:rsidRPr="4CD8BCD3">
        <w:rPr>
          <w:rFonts w:ascii="Arial" w:hAnsi="Arial" w:cs="Arial"/>
          <w:color w:val="000000" w:themeColor="text1"/>
          <w:sz w:val="22"/>
          <w:szCs w:val="22"/>
          <w:lang w:val="en-US"/>
        </w:rPr>
        <w:t>AP shall indicate that the identification and recovery of possession from delinquent fishpond lease agreement holders shall be completed within twelve (12) months from the adoption thereof. All fishpond areas to be reverted to mangroves shall form part of the minimum target for the first year of implementation of the Action Plan.</w:t>
      </w:r>
    </w:p>
    <w:p w14:paraId="53988F69" w14:textId="77777777" w:rsidR="001516A7" w:rsidRDefault="001516A7" w:rsidP="001516A7">
      <w:pPr>
        <w:pStyle w:val="ListParagraph"/>
        <w:jc w:val="both"/>
        <w:rPr>
          <w:rFonts w:ascii="Arial" w:hAnsi="Arial" w:cs="Arial"/>
          <w:color w:val="000000" w:themeColor="text1"/>
          <w:sz w:val="22"/>
          <w:szCs w:val="22"/>
          <w:lang w:val="en-US"/>
        </w:rPr>
      </w:pPr>
    </w:p>
    <w:p w14:paraId="195FA297" w14:textId="06E8FE30" w:rsidR="005E19D8" w:rsidRPr="001308A6" w:rsidRDefault="005E19D8" w:rsidP="00352111">
      <w:pPr>
        <w:pStyle w:val="ListParagraph"/>
        <w:numPr>
          <w:ilvl w:val="0"/>
          <w:numId w:val="3"/>
        </w:numPr>
        <w:jc w:val="both"/>
        <w:rPr>
          <w:rFonts w:ascii="Arial" w:hAnsi="Arial" w:cs="Arial"/>
          <w:color w:val="000000" w:themeColor="text1"/>
          <w:sz w:val="22"/>
          <w:szCs w:val="22"/>
          <w:lang w:val="en-US"/>
        </w:rPr>
      </w:pPr>
      <w:r w:rsidRPr="3C18F266">
        <w:rPr>
          <w:rFonts w:ascii="Arial" w:hAnsi="Arial" w:cs="Arial"/>
          <w:color w:val="000000" w:themeColor="text1"/>
          <w:sz w:val="22"/>
          <w:szCs w:val="22"/>
          <w:lang w:val="en-US"/>
        </w:rPr>
        <w:t>Operational Plan for the removal of illegal structures (such as breakwaters, permanent residential/commercial structures, and the like), in the identified priority coastal greenbelts. The NCG</w:t>
      </w:r>
      <w:r w:rsidR="29BC9F2F" w:rsidRPr="3C18F266">
        <w:rPr>
          <w:rFonts w:ascii="Arial" w:hAnsi="Arial" w:cs="Arial"/>
          <w:color w:val="000000" w:themeColor="text1"/>
          <w:sz w:val="22"/>
          <w:szCs w:val="22"/>
          <w:lang w:val="en-US"/>
        </w:rPr>
        <w:t>M</w:t>
      </w:r>
      <w:r w:rsidRPr="3C18F266">
        <w:rPr>
          <w:rFonts w:ascii="Arial" w:hAnsi="Arial" w:cs="Arial"/>
          <w:color w:val="000000" w:themeColor="text1"/>
          <w:sz w:val="22"/>
          <w:szCs w:val="22"/>
          <w:lang w:val="en-US"/>
        </w:rPr>
        <w:t xml:space="preserve">AP shall indicate that the declaration and notice to persons responsible for removal of illegal structures shall be completed within twelve (12) months from the start of rehabilitation, reforestation or afforestation of these areas shall form part of the minimum target for the first year of implementation of the Action </w:t>
      </w:r>
      <w:r w:rsidR="003716B9" w:rsidRPr="3C18F266">
        <w:rPr>
          <w:rFonts w:ascii="Arial" w:hAnsi="Arial" w:cs="Arial"/>
          <w:color w:val="000000" w:themeColor="text1"/>
          <w:sz w:val="22"/>
          <w:szCs w:val="22"/>
          <w:lang w:val="en-US"/>
        </w:rPr>
        <w:t>Plan.</w:t>
      </w:r>
    </w:p>
    <w:p w14:paraId="2747A625" w14:textId="77777777" w:rsidR="001516A7" w:rsidRDefault="001516A7" w:rsidP="001516A7">
      <w:pPr>
        <w:pStyle w:val="ListParagraph"/>
        <w:jc w:val="both"/>
        <w:rPr>
          <w:rFonts w:ascii="Arial" w:hAnsi="Arial" w:cs="Arial"/>
          <w:color w:val="000000" w:themeColor="text1"/>
          <w:sz w:val="22"/>
          <w:szCs w:val="22"/>
          <w:lang w:val="en-US"/>
        </w:rPr>
      </w:pPr>
    </w:p>
    <w:p w14:paraId="6C79214F" w14:textId="2424628C" w:rsidR="005E19D8" w:rsidRPr="001308A6" w:rsidRDefault="005E19D8" w:rsidP="00352111">
      <w:pPr>
        <w:pStyle w:val="ListParagraph"/>
        <w:numPr>
          <w:ilvl w:val="0"/>
          <w:numId w:val="3"/>
        </w:numPr>
        <w:jc w:val="both"/>
        <w:rPr>
          <w:rFonts w:ascii="Arial" w:hAnsi="Arial" w:cs="Arial"/>
          <w:color w:val="000000" w:themeColor="text1"/>
          <w:sz w:val="22"/>
          <w:szCs w:val="22"/>
          <w:lang w:val="en-US"/>
        </w:rPr>
      </w:pPr>
      <w:r w:rsidRPr="3C18F266">
        <w:rPr>
          <w:rFonts w:ascii="Arial" w:hAnsi="Arial" w:cs="Arial"/>
          <w:color w:val="000000" w:themeColor="text1"/>
          <w:sz w:val="22"/>
          <w:szCs w:val="22"/>
          <w:lang w:val="en-US"/>
        </w:rPr>
        <w:t>Monitoring and evaluation plan, with quantitative and qualitative targets consistent with subparagraphs (d), (e) and (f) of this Section, appr</w:t>
      </w:r>
      <w:r w:rsidR="00DF6891" w:rsidRPr="3C18F266">
        <w:rPr>
          <w:rFonts w:ascii="Arial" w:hAnsi="Arial" w:cs="Arial"/>
          <w:color w:val="000000" w:themeColor="text1"/>
          <w:sz w:val="22"/>
          <w:szCs w:val="22"/>
          <w:lang w:val="en-US"/>
        </w:rPr>
        <w:t xml:space="preserve">opriate </w:t>
      </w:r>
      <w:r w:rsidR="003716B9" w:rsidRPr="3C18F266">
        <w:rPr>
          <w:rFonts w:ascii="Arial" w:hAnsi="Arial" w:cs="Arial"/>
          <w:color w:val="000000" w:themeColor="text1"/>
          <w:sz w:val="22"/>
          <w:szCs w:val="22"/>
          <w:lang w:val="en-US"/>
        </w:rPr>
        <w:t>indicators,</w:t>
      </w:r>
      <w:r w:rsidR="00DF6891" w:rsidRPr="3C18F266">
        <w:rPr>
          <w:rFonts w:ascii="Arial" w:hAnsi="Arial" w:cs="Arial"/>
          <w:color w:val="000000" w:themeColor="text1"/>
          <w:sz w:val="22"/>
          <w:szCs w:val="22"/>
          <w:lang w:val="en-US"/>
        </w:rPr>
        <w:t xml:space="preserve"> and reasonable means of verification. The plan shall become an integrated part of the </w:t>
      </w:r>
      <w:r w:rsidR="044CD938" w:rsidRPr="3C18F266">
        <w:rPr>
          <w:rFonts w:ascii="Arial" w:hAnsi="Arial" w:cs="Arial"/>
          <w:color w:val="000000" w:themeColor="text1"/>
          <w:sz w:val="22"/>
          <w:szCs w:val="22"/>
          <w:lang w:val="en-US"/>
        </w:rPr>
        <w:t xml:space="preserve">National Coastal Greenbelt Management </w:t>
      </w:r>
      <w:r w:rsidR="00DF6891" w:rsidRPr="3C18F266">
        <w:rPr>
          <w:rFonts w:ascii="Arial" w:hAnsi="Arial" w:cs="Arial"/>
          <w:color w:val="000000" w:themeColor="text1"/>
          <w:sz w:val="22"/>
          <w:szCs w:val="22"/>
          <w:lang w:val="en-US"/>
        </w:rPr>
        <w:t>Action Plan and Annual Report to Congress.</w:t>
      </w:r>
    </w:p>
    <w:p w14:paraId="701D057F" w14:textId="77777777" w:rsidR="00DF6891" w:rsidRPr="001308A6" w:rsidRDefault="00DF6891" w:rsidP="00352111">
      <w:pPr>
        <w:jc w:val="both"/>
        <w:rPr>
          <w:rFonts w:ascii="Arial" w:hAnsi="Arial" w:cs="Arial"/>
          <w:color w:val="000000" w:themeColor="text1"/>
          <w:sz w:val="22"/>
          <w:szCs w:val="22"/>
          <w:lang w:val="en-US"/>
        </w:rPr>
      </w:pPr>
    </w:p>
    <w:p w14:paraId="7C550BE1" w14:textId="7CAC78E8" w:rsidR="00DF6891" w:rsidRPr="001308A6" w:rsidRDefault="00DF6891" w:rsidP="00352111">
      <w:pPr>
        <w:jc w:val="both"/>
        <w:rPr>
          <w:rFonts w:ascii="Arial" w:hAnsi="Arial" w:cs="Arial"/>
          <w:color w:val="000000" w:themeColor="text1"/>
          <w:sz w:val="22"/>
          <w:szCs w:val="22"/>
          <w:lang w:val="en-US"/>
        </w:rPr>
      </w:pPr>
      <w:r w:rsidRPr="4CD8BCD3">
        <w:rPr>
          <w:rFonts w:ascii="Arial" w:hAnsi="Arial" w:cs="Arial"/>
          <w:color w:val="000000" w:themeColor="text1"/>
          <w:sz w:val="22"/>
          <w:szCs w:val="22"/>
          <w:lang w:val="en-US"/>
        </w:rPr>
        <w:t xml:space="preserve">The </w:t>
      </w:r>
      <w:r w:rsidR="00BF0875">
        <w:rPr>
          <w:rFonts w:ascii="Arial" w:hAnsi="Arial" w:cs="Arial"/>
          <w:color w:val="000000" w:themeColor="text1"/>
          <w:sz w:val="22"/>
          <w:szCs w:val="22"/>
          <w:lang w:val="en-US"/>
        </w:rPr>
        <w:t>Department of Environment and Natural Resources and Climate Change Commission</w:t>
      </w:r>
      <w:r w:rsidRPr="4CD8BCD3">
        <w:rPr>
          <w:rFonts w:ascii="Arial" w:hAnsi="Arial" w:cs="Arial"/>
          <w:color w:val="000000" w:themeColor="text1"/>
          <w:sz w:val="22"/>
          <w:szCs w:val="22"/>
          <w:lang w:val="en-US"/>
        </w:rPr>
        <w:t xml:space="preserve"> shall be responsible </w:t>
      </w:r>
      <w:r w:rsidR="15ACF0D5" w:rsidRPr="4CD8BCD3">
        <w:rPr>
          <w:rFonts w:ascii="Arial" w:hAnsi="Arial" w:cs="Arial"/>
          <w:color w:val="000000" w:themeColor="text1"/>
          <w:sz w:val="22"/>
          <w:szCs w:val="22"/>
          <w:lang w:val="en-US"/>
        </w:rPr>
        <w:t>for</w:t>
      </w:r>
      <w:r w:rsidRPr="4CD8BCD3">
        <w:rPr>
          <w:rFonts w:ascii="Arial" w:hAnsi="Arial" w:cs="Arial"/>
          <w:color w:val="000000" w:themeColor="text1"/>
          <w:sz w:val="22"/>
          <w:szCs w:val="22"/>
          <w:lang w:val="en-US"/>
        </w:rPr>
        <w:t xml:space="preserve"> consolidating the NCG</w:t>
      </w:r>
      <w:r w:rsidR="64DF2CB5" w:rsidRPr="4CD8BCD3">
        <w:rPr>
          <w:rFonts w:ascii="Arial" w:hAnsi="Arial" w:cs="Arial"/>
          <w:color w:val="000000" w:themeColor="text1"/>
          <w:sz w:val="22"/>
          <w:szCs w:val="22"/>
          <w:lang w:val="en-US"/>
        </w:rPr>
        <w:t>M</w:t>
      </w:r>
      <w:r w:rsidRPr="4CD8BCD3">
        <w:rPr>
          <w:rFonts w:ascii="Arial" w:hAnsi="Arial" w:cs="Arial"/>
          <w:color w:val="000000" w:themeColor="text1"/>
          <w:sz w:val="22"/>
          <w:szCs w:val="22"/>
          <w:lang w:val="en-US"/>
        </w:rPr>
        <w:t xml:space="preserve">AP not later than twelve (12) months </w:t>
      </w:r>
      <w:r w:rsidR="20800844" w:rsidRPr="4CD8BCD3">
        <w:rPr>
          <w:rFonts w:ascii="Arial" w:hAnsi="Arial" w:cs="Arial"/>
          <w:color w:val="000000" w:themeColor="text1"/>
          <w:sz w:val="22"/>
          <w:szCs w:val="22"/>
          <w:lang w:val="en-US"/>
        </w:rPr>
        <w:t>from</w:t>
      </w:r>
      <w:r w:rsidRPr="4CD8BCD3">
        <w:rPr>
          <w:rFonts w:ascii="Arial" w:hAnsi="Arial" w:cs="Arial"/>
          <w:color w:val="000000" w:themeColor="text1"/>
          <w:sz w:val="22"/>
          <w:szCs w:val="22"/>
          <w:lang w:val="en-US"/>
        </w:rPr>
        <w:t xml:space="preserve"> the </w:t>
      </w:r>
      <w:bookmarkStart w:id="1" w:name="_Int_bKr3qqJt"/>
      <w:r w:rsidRPr="4CD8BCD3">
        <w:rPr>
          <w:rFonts w:ascii="Arial" w:hAnsi="Arial" w:cs="Arial"/>
          <w:color w:val="000000" w:themeColor="text1"/>
          <w:sz w:val="22"/>
          <w:szCs w:val="22"/>
          <w:lang w:val="en-US"/>
        </w:rPr>
        <w:t>effectivity</w:t>
      </w:r>
      <w:bookmarkEnd w:id="1"/>
      <w:r w:rsidRPr="4CD8BCD3">
        <w:rPr>
          <w:rFonts w:ascii="Arial" w:hAnsi="Arial" w:cs="Arial"/>
          <w:color w:val="000000" w:themeColor="text1"/>
          <w:sz w:val="22"/>
          <w:szCs w:val="22"/>
          <w:lang w:val="en-US"/>
        </w:rPr>
        <w:t xml:space="preserve"> of this Act.</w:t>
      </w:r>
    </w:p>
    <w:p w14:paraId="0785A9E2" w14:textId="2DD307E3" w:rsidR="00DF6891" w:rsidRPr="001308A6" w:rsidRDefault="00DF6891" w:rsidP="00352111">
      <w:pPr>
        <w:jc w:val="both"/>
        <w:rPr>
          <w:rFonts w:ascii="Arial" w:hAnsi="Arial" w:cs="Arial"/>
          <w:color w:val="000000" w:themeColor="text1"/>
          <w:sz w:val="22"/>
          <w:szCs w:val="22"/>
          <w:lang w:val="en-US"/>
        </w:rPr>
      </w:pPr>
    </w:p>
    <w:p w14:paraId="3C71DDFD" w14:textId="4A245E82" w:rsidR="007F7792" w:rsidRPr="001308A6" w:rsidRDefault="00DF6891" w:rsidP="00352111">
      <w:pPr>
        <w:jc w:val="both"/>
        <w:rPr>
          <w:rFonts w:ascii="Arial" w:hAnsi="Arial" w:cs="Arial"/>
          <w:color w:val="000000" w:themeColor="text1"/>
          <w:sz w:val="22"/>
          <w:szCs w:val="22"/>
          <w:lang w:val="en-US"/>
        </w:rPr>
      </w:pPr>
      <w:r w:rsidRPr="4CD8BCD3">
        <w:rPr>
          <w:rFonts w:ascii="Arial" w:hAnsi="Arial" w:cs="Arial"/>
          <w:b/>
          <w:bCs/>
          <w:color w:val="000000" w:themeColor="text1"/>
          <w:sz w:val="22"/>
          <w:szCs w:val="22"/>
          <w:lang w:val="en-US"/>
        </w:rPr>
        <w:t>S</w:t>
      </w:r>
      <w:r w:rsidR="7F12CA75" w:rsidRPr="4CD8BCD3">
        <w:rPr>
          <w:rFonts w:ascii="Arial" w:hAnsi="Arial" w:cs="Arial"/>
          <w:b/>
          <w:bCs/>
          <w:color w:val="000000" w:themeColor="text1"/>
          <w:sz w:val="22"/>
          <w:szCs w:val="22"/>
          <w:lang w:val="en-US"/>
        </w:rPr>
        <w:t>ection</w:t>
      </w:r>
      <w:r w:rsidRPr="4CD8BCD3">
        <w:rPr>
          <w:rFonts w:ascii="Arial" w:hAnsi="Arial" w:cs="Arial"/>
          <w:b/>
          <w:bCs/>
          <w:color w:val="000000" w:themeColor="text1"/>
          <w:sz w:val="22"/>
          <w:szCs w:val="22"/>
          <w:lang w:val="en-US"/>
        </w:rPr>
        <w:t xml:space="preserve"> 5. Role of Key Implementing </w:t>
      </w:r>
      <w:r w:rsidR="003716B9" w:rsidRPr="4CD8BCD3">
        <w:rPr>
          <w:rFonts w:ascii="Arial" w:hAnsi="Arial" w:cs="Arial"/>
          <w:b/>
          <w:bCs/>
          <w:color w:val="000000" w:themeColor="text1"/>
          <w:sz w:val="22"/>
          <w:szCs w:val="22"/>
          <w:lang w:val="en-US"/>
        </w:rPr>
        <w:t>Agencies.</w:t>
      </w:r>
      <w:r w:rsidR="003716B9" w:rsidRPr="4CD8BCD3">
        <w:rPr>
          <w:rFonts w:ascii="Arial" w:hAnsi="Arial" w:cs="Arial"/>
          <w:color w:val="000000" w:themeColor="text1"/>
          <w:sz w:val="22"/>
          <w:szCs w:val="22"/>
          <w:lang w:val="en-US"/>
        </w:rPr>
        <w:t>-</w:t>
      </w:r>
      <w:r w:rsidRPr="4CD8BCD3">
        <w:rPr>
          <w:rFonts w:ascii="Arial" w:hAnsi="Arial" w:cs="Arial"/>
          <w:color w:val="000000" w:themeColor="text1"/>
          <w:sz w:val="22"/>
          <w:szCs w:val="22"/>
          <w:lang w:val="en-US"/>
        </w:rPr>
        <w:t xml:space="preserve"> The following agencies shall </w:t>
      </w:r>
      <w:r w:rsidR="007F7792" w:rsidRPr="4CD8BCD3">
        <w:rPr>
          <w:rFonts w:ascii="Arial" w:hAnsi="Arial" w:cs="Arial"/>
          <w:color w:val="000000" w:themeColor="text1"/>
          <w:sz w:val="22"/>
          <w:szCs w:val="22"/>
          <w:lang w:val="en-US"/>
        </w:rPr>
        <w:t>take the lead in implementing components of the Action Plan that are relevant to their mandates:</w:t>
      </w:r>
    </w:p>
    <w:p w14:paraId="60848536" w14:textId="1DD5CA31" w:rsidR="4CD8BCD3" w:rsidRDefault="4CD8BCD3" w:rsidP="4CD8BCD3">
      <w:pPr>
        <w:jc w:val="both"/>
        <w:rPr>
          <w:rFonts w:ascii="Arial" w:hAnsi="Arial" w:cs="Arial"/>
          <w:color w:val="000000" w:themeColor="text1"/>
          <w:sz w:val="22"/>
          <w:szCs w:val="22"/>
          <w:lang w:val="en-US"/>
        </w:rPr>
      </w:pPr>
    </w:p>
    <w:p w14:paraId="2B00751E" w14:textId="3E7599EB" w:rsidR="69724768" w:rsidRDefault="69724768" w:rsidP="1C4BEE44">
      <w:pPr>
        <w:pStyle w:val="ListParagraph"/>
        <w:numPr>
          <w:ilvl w:val="0"/>
          <w:numId w:val="5"/>
        </w:numPr>
        <w:jc w:val="both"/>
        <w:rPr>
          <w:rFonts w:eastAsiaTheme="minorEastAsia"/>
          <w:color w:val="000000" w:themeColor="text1"/>
          <w:sz w:val="22"/>
          <w:szCs w:val="22"/>
          <w:lang w:val="en-US"/>
        </w:rPr>
      </w:pPr>
      <w:r w:rsidRPr="1C4BEE44">
        <w:rPr>
          <w:rFonts w:ascii="Arial" w:hAnsi="Arial" w:cs="Arial"/>
          <w:color w:val="000000" w:themeColor="text1"/>
          <w:sz w:val="22"/>
          <w:szCs w:val="22"/>
          <w:lang w:val="en-US"/>
        </w:rPr>
        <w:t xml:space="preserve">The Department of Environment and Natural Resource (DENR), through its relevant Bureaus, such as but not limited to, Biodiversity Management Bureau, </w:t>
      </w:r>
      <w:r w:rsidRPr="1C4BEE44">
        <w:rPr>
          <w:rFonts w:ascii="Arial" w:hAnsi="Arial" w:cs="Arial"/>
          <w:color w:val="000000" w:themeColor="text1"/>
          <w:sz w:val="22"/>
          <w:szCs w:val="22"/>
          <w:lang w:val="en-US"/>
        </w:rPr>
        <w:lastRenderedPageBreak/>
        <w:t xml:space="preserve">Forest Management Bureau, among others, shall be the primary agency responsible for the implementation of the National Coastal Greenbelt Management Action Plan, particularly </w:t>
      </w:r>
      <w:r w:rsidR="1C55A020" w:rsidRPr="1C4BEE44">
        <w:rPr>
          <w:rFonts w:ascii="Arial" w:hAnsi="Arial" w:cs="Arial"/>
          <w:color w:val="000000" w:themeColor="text1"/>
          <w:sz w:val="22"/>
          <w:szCs w:val="22"/>
          <w:lang w:val="en-US"/>
        </w:rPr>
        <w:t xml:space="preserve">Section 4 </w:t>
      </w:r>
      <w:r w:rsidRPr="1C4BEE44">
        <w:rPr>
          <w:rFonts w:ascii="Arial" w:hAnsi="Arial" w:cs="Arial"/>
          <w:color w:val="000000" w:themeColor="text1"/>
          <w:sz w:val="22"/>
          <w:szCs w:val="22"/>
          <w:lang w:val="en-US"/>
        </w:rPr>
        <w:t xml:space="preserve">(a), (b), (c), (d), (e), and (f) </w:t>
      </w:r>
      <w:r w:rsidR="5D2110E9" w:rsidRPr="1C4BEE44">
        <w:rPr>
          <w:rFonts w:ascii="Arial" w:hAnsi="Arial" w:cs="Arial"/>
          <w:color w:val="000000" w:themeColor="text1"/>
          <w:sz w:val="22"/>
          <w:szCs w:val="22"/>
          <w:lang w:val="en-US"/>
        </w:rPr>
        <w:t>of t</w:t>
      </w:r>
      <w:r w:rsidRPr="1C4BEE44">
        <w:rPr>
          <w:rFonts w:ascii="Arial" w:hAnsi="Arial" w:cs="Arial"/>
          <w:color w:val="000000" w:themeColor="text1"/>
          <w:sz w:val="22"/>
          <w:szCs w:val="22"/>
          <w:lang w:val="en-US"/>
        </w:rPr>
        <w:t>his Act in line with existing laws and mandates, and it shall provide the Implementing Agencies with all the relevant information to aid in the monitoring and evaluation of the NCG</w:t>
      </w:r>
      <w:r w:rsidR="03C17FD1" w:rsidRPr="1C4BEE44">
        <w:rPr>
          <w:rFonts w:ascii="Arial" w:hAnsi="Arial" w:cs="Arial"/>
          <w:color w:val="000000" w:themeColor="text1"/>
          <w:sz w:val="22"/>
          <w:szCs w:val="22"/>
          <w:lang w:val="en-US"/>
        </w:rPr>
        <w:t>M</w:t>
      </w:r>
      <w:r w:rsidRPr="1C4BEE44">
        <w:rPr>
          <w:rFonts w:ascii="Arial" w:hAnsi="Arial" w:cs="Arial"/>
          <w:color w:val="000000" w:themeColor="text1"/>
          <w:sz w:val="22"/>
          <w:szCs w:val="22"/>
          <w:lang w:val="en-US"/>
        </w:rPr>
        <w:t xml:space="preserve">AP. In particular, the DENR shall identify the </w:t>
      </w:r>
      <w:r w:rsidR="43543F8E" w:rsidRPr="1C4BEE44">
        <w:rPr>
          <w:rFonts w:ascii="Arial" w:hAnsi="Arial" w:cs="Arial"/>
          <w:color w:val="000000" w:themeColor="text1"/>
          <w:sz w:val="22"/>
          <w:szCs w:val="22"/>
          <w:lang w:val="en-US"/>
        </w:rPr>
        <w:t>d</w:t>
      </w:r>
      <w:r w:rsidRPr="1C4BEE44">
        <w:rPr>
          <w:rFonts w:ascii="Arial" w:hAnsi="Arial" w:cs="Arial"/>
          <w:color w:val="000000" w:themeColor="text1"/>
          <w:sz w:val="22"/>
          <w:szCs w:val="22"/>
          <w:lang w:val="en-US"/>
        </w:rPr>
        <w:t xml:space="preserve">esignated </w:t>
      </w:r>
      <w:r w:rsidR="64685B1F" w:rsidRPr="1C4BEE44">
        <w:rPr>
          <w:rFonts w:ascii="Arial" w:hAnsi="Arial" w:cs="Arial"/>
          <w:color w:val="000000" w:themeColor="text1"/>
          <w:sz w:val="22"/>
          <w:szCs w:val="22"/>
          <w:lang w:val="en-US"/>
        </w:rPr>
        <w:t>a</w:t>
      </w:r>
      <w:r w:rsidRPr="1C4BEE44">
        <w:rPr>
          <w:rFonts w:ascii="Arial" w:hAnsi="Arial" w:cs="Arial"/>
          <w:color w:val="000000" w:themeColor="text1"/>
          <w:sz w:val="22"/>
          <w:szCs w:val="22"/>
          <w:lang w:val="en-US"/>
        </w:rPr>
        <w:t xml:space="preserve">reas </w:t>
      </w:r>
      <w:r w:rsidR="03CA653A" w:rsidRPr="1C4BEE44">
        <w:rPr>
          <w:rFonts w:ascii="Arial" w:hAnsi="Arial" w:cs="Arial"/>
          <w:color w:val="000000" w:themeColor="text1"/>
          <w:sz w:val="22"/>
          <w:szCs w:val="22"/>
          <w:lang w:val="en-US"/>
        </w:rPr>
        <w:t xml:space="preserve">that </w:t>
      </w:r>
      <w:r w:rsidR="70950C41" w:rsidRPr="1C4BEE44">
        <w:rPr>
          <w:rFonts w:ascii="Arial" w:hAnsi="Arial" w:cs="Arial"/>
          <w:color w:val="000000" w:themeColor="text1"/>
          <w:sz w:val="22"/>
          <w:szCs w:val="22"/>
          <w:lang w:val="en-US"/>
        </w:rPr>
        <w:t>must</w:t>
      </w:r>
      <w:r w:rsidRPr="1C4BEE44">
        <w:rPr>
          <w:rFonts w:ascii="Arial" w:hAnsi="Arial" w:cs="Arial"/>
          <w:color w:val="000000" w:themeColor="text1"/>
          <w:sz w:val="22"/>
          <w:szCs w:val="22"/>
          <w:lang w:val="en-US"/>
        </w:rPr>
        <w:t xml:space="preserve"> be expropriated by the government and </w:t>
      </w:r>
      <w:r w:rsidR="36A93BCA" w:rsidRPr="1C4BEE44">
        <w:rPr>
          <w:rFonts w:ascii="Arial" w:hAnsi="Arial" w:cs="Arial"/>
          <w:color w:val="000000" w:themeColor="text1"/>
          <w:sz w:val="22"/>
          <w:szCs w:val="22"/>
          <w:lang w:val="en-US"/>
        </w:rPr>
        <w:t>recommend</w:t>
      </w:r>
      <w:r w:rsidRPr="1C4BEE44">
        <w:rPr>
          <w:rFonts w:ascii="Arial" w:hAnsi="Arial" w:cs="Arial"/>
          <w:color w:val="000000" w:themeColor="text1"/>
          <w:sz w:val="22"/>
          <w:szCs w:val="22"/>
          <w:lang w:val="en-US"/>
        </w:rPr>
        <w:t xml:space="preserve"> the expropriation plan to the proper implementing agencies</w:t>
      </w:r>
      <w:r w:rsidR="32F85D14" w:rsidRPr="1C4BEE44">
        <w:rPr>
          <w:rFonts w:ascii="Arial" w:hAnsi="Arial" w:cs="Arial"/>
          <w:color w:val="000000" w:themeColor="text1"/>
          <w:sz w:val="22"/>
          <w:szCs w:val="22"/>
          <w:lang w:val="en-US"/>
        </w:rPr>
        <w:t>.</w:t>
      </w:r>
    </w:p>
    <w:p w14:paraId="4F9AFFD6" w14:textId="7618C276" w:rsidR="1C4BEE44" w:rsidRDefault="1C4BEE44" w:rsidP="00BF0875">
      <w:pPr>
        <w:pStyle w:val="ListParagraph"/>
        <w:jc w:val="both"/>
        <w:rPr>
          <w:color w:val="000000" w:themeColor="text1"/>
          <w:sz w:val="22"/>
          <w:szCs w:val="22"/>
          <w:lang w:val="en-US"/>
        </w:rPr>
      </w:pPr>
    </w:p>
    <w:p w14:paraId="133DFE7E" w14:textId="45914287" w:rsidR="00F573F6" w:rsidRPr="001308A6" w:rsidRDefault="007F7792" w:rsidP="00352111">
      <w:pPr>
        <w:pStyle w:val="ListParagraph"/>
        <w:numPr>
          <w:ilvl w:val="0"/>
          <w:numId w:val="5"/>
        </w:numPr>
        <w:jc w:val="both"/>
        <w:rPr>
          <w:rFonts w:ascii="Arial" w:hAnsi="Arial" w:cs="Arial"/>
          <w:color w:val="000000" w:themeColor="text1"/>
          <w:sz w:val="22"/>
          <w:szCs w:val="22"/>
          <w:lang w:val="en-US"/>
        </w:rPr>
      </w:pPr>
      <w:r w:rsidRPr="1C4BEE44">
        <w:rPr>
          <w:rFonts w:ascii="Arial" w:hAnsi="Arial" w:cs="Arial"/>
          <w:color w:val="000000" w:themeColor="text1"/>
          <w:sz w:val="22"/>
          <w:szCs w:val="22"/>
          <w:lang w:val="en-US"/>
        </w:rPr>
        <w:t>The Climate Change Commission shall be responsible for convening the relevant government agencies, facilitating public participation in the crafting the NCG</w:t>
      </w:r>
      <w:r w:rsidR="61FAEDFC" w:rsidRPr="1C4BEE44">
        <w:rPr>
          <w:rFonts w:ascii="Arial" w:hAnsi="Arial" w:cs="Arial"/>
          <w:color w:val="000000" w:themeColor="text1"/>
          <w:sz w:val="22"/>
          <w:szCs w:val="22"/>
          <w:lang w:val="en-US"/>
        </w:rPr>
        <w:t>M</w:t>
      </w:r>
      <w:r w:rsidRPr="1C4BEE44">
        <w:rPr>
          <w:rFonts w:ascii="Arial" w:hAnsi="Arial" w:cs="Arial"/>
          <w:color w:val="000000" w:themeColor="text1"/>
          <w:sz w:val="22"/>
          <w:szCs w:val="22"/>
          <w:lang w:val="en-US"/>
        </w:rPr>
        <w:t>AP and integration of the NCG</w:t>
      </w:r>
      <w:r w:rsidR="5E56BE30" w:rsidRPr="1C4BEE44">
        <w:rPr>
          <w:rFonts w:ascii="Arial" w:hAnsi="Arial" w:cs="Arial"/>
          <w:color w:val="000000" w:themeColor="text1"/>
          <w:sz w:val="22"/>
          <w:szCs w:val="22"/>
          <w:lang w:val="en-US"/>
        </w:rPr>
        <w:t>M</w:t>
      </w:r>
      <w:r w:rsidRPr="1C4BEE44">
        <w:rPr>
          <w:rFonts w:ascii="Arial" w:hAnsi="Arial" w:cs="Arial"/>
          <w:color w:val="000000" w:themeColor="text1"/>
          <w:sz w:val="22"/>
          <w:szCs w:val="22"/>
          <w:lang w:val="en-US"/>
        </w:rPr>
        <w:t xml:space="preserve">AP into the Local Coastal Greenbelt </w:t>
      </w:r>
      <w:r w:rsidR="75CEB802" w:rsidRPr="1C4BEE44">
        <w:rPr>
          <w:rFonts w:ascii="Arial" w:hAnsi="Arial" w:cs="Arial"/>
          <w:color w:val="000000" w:themeColor="text1"/>
          <w:sz w:val="22"/>
          <w:szCs w:val="22"/>
          <w:lang w:val="en-US"/>
        </w:rPr>
        <w:t xml:space="preserve">Management </w:t>
      </w:r>
      <w:r w:rsidRPr="1C4BEE44">
        <w:rPr>
          <w:rFonts w:ascii="Arial" w:hAnsi="Arial" w:cs="Arial"/>
          <w:color w:val="000000" w:themeColor="text1"/>
          <w:sz w:val="22"/>
          <w:szCs w:val="22"/>
          <w:lang w:val="en-US"/>
        </w:rPr>
        <w:t>Action Plan (LCG</w:t>
      </w:r>
      <w:r w:rsidR="3AED2167" w:rsidRPr="1C4BEE44">
        <w:rPr>
          <w:rFonts w:ascii="Arial" w:hAnsi="Arial" w:cs="Arial"/>
          <w:color w:val="000000" w:themeColor="text1"/>
          <w:sz w:val="22"/>
          <w:szCs w:val="22"/>
          <w:lang w:val="en-US"/>
        </w:rPr>
        <w:t>M</w:t>
      </w:r>
      <w:r w:rsidRPr="1C4BEE44">
        <w:rPr>
          <w:rFonts w:ascii="Arial" w:hAnsi="Arial" w:cs="Arial"/>
          <w:color w:val="000000" w:themeColor="text1"/>
          <w:sz w:val="22"/>
          <w:szCs w:val="22"/>
          <w:lang w:val="en-US"/>
        </w:rPr>
        <w:t xml:space="preserve">AP), and preparing the integrated report to Congress especially </w:t>
      </w:r>
      <w:proofErr w:type="gramStart"/>
      <w:r w:rsidRPr="1C4BEE44">
        <w:rPr>
          <w:rFonts w:ascii="Arial" w:hAnsi="Arial" w:cs="Arial"/>
          <w:color w:val="000000" w:themeColor="text1"/>
          <w:sz w:val="22"/>
          <w:szCs w:val="22"/>
          <w:lang w:val="en-US"/>
        </w:rPr>
        <w:t>with regard to</w:t>
      </w:r>
      <w:proofErr w:type="gramEnd"/>
      <w:r w:rsidRPr="1C4BEE44">
        <w:rPr>
          <w:rFonts w:ascii="Arial" w:hAnsi="Arial" w:cs="Arial"/>
          <w:color w:val="000000" w:themeColor="text1"/>
          <w:sz w:val="22"/>
          <w:szCs w:val="22"/>
          <w:lang w:val="en-US"/>
        </w:rPr>
        <w:t xml:space="preserve"> the expenditure of the appropriation and other pertinent matters under Section 8 of this </w:t>
      </w:r>
      <w:r w:rsidR="00BF0875" w:rsidRPr="1C4BEE44">
        <w:rPr>
          <w:rFonts w:ascii="Arial" w:hAnsi="Arial" w:cs="Arial"/>
          <w:color w:val="000000" w:themeColor="text1"/>
          <w:sz w:val="22"/>
          <w:szCs w:val="22"/>
          <w:lang w:val="en-US"/>
        </w:rPr>
        <w:t>Act.</w:t>
      </w:r>
    </w:p>
    <w:p w14:paraId="47C5E4C3" w14:textId="77777777" w:rsidR="001516A7" w:rsidRPr="00BF0875" w:rsidRDefault="001516A7" w:rsidP="00BF0875">
      <w:pPr>
        <w:jc w:val="both"/>
        <w:rPr>
          <w:rFonts w:ascii="Arial" w:hAnsi="Arial" w:cs="Arial"/>
          <w:color w:val="000000" w:themeColor="text1"/>
          <w:sz w:val="22"/>
          <w:szCs w:val="22"/>
          <w:lang w:val="en-US"/>
        </w:rPr>
      </w:pPr>
    </w:p>
    <w:p w14:paraId="1C69B593" w14:textId="3626BE41" w:rsidR="007A2AC1" w:rsidRPr="001308A6" w:rsidRDefault="2AB60CBF" w:rsidP="00352111">
      <w:pPr>
        <w:pStyle w:val="ListParagraph"/>
        <w:numPr>
          <w:ilvl w:val="0"/>
          <w:numId w:val="5"/>
        </w:numPr>
        <w:jc w:val="both"/>
        <w:rPr>
          <w:rFonts w:ascii="Arial" w:hAnsi="Arial" w:cs="Arial"/>
          <w:color w:val="000000" w:themeColor="text1"/>
          <w:sz w:val="22"/>
          <w:szCs w:val="22"/>
          <w:lang w:val="en-US"/>
        </w:rPr>
      </w:pPr>
      <w:r w:rsidRPr="1C4BEE44">
        <w:rPr>
          <w:rFonts w:ascii="Arial" w:hAnsi="Arial" w:cs="Arial"/>
          <w:color w:val="000000" w:themeColor="text1"/>
          <w:sz w:val="22"/>
          <w:szCs w:val="22"/>
          <w:lang w:val="en-US"/>
        </w:rPr>
        <w:t>The Department of Agriculture through the Bureau of Fisheries and Aquatic Resources shall coordinate with the DENR for Section 4</w:t>
      </w:r>
      <w:r w:rsidR="2698058B" w:rsidRPr="1C4BEE44">
        <w:rPr>
          <w:rFonts w:ascii="Arial" w:hAnsi="Arial" w:cs="Arial"/>
          <w:color w:val="000000" w:themeColor="text1"/>
          <w:sz w:val="22"/>
          <w:szCs w:val="22"/>
          <w:lang w:val="en-US"/>
        </w:rPr>
        <w:t xml:space="preserve"> (e)</w:t>
      </w:r>
      <w:r w:rsidRPr="1C4BEE44">
        <w:rPr>
          <w:rFonts w:ascii="Arial" w:hAnsi="Arial" w:cs="Arial"/>
          <w:color w:val="000000" w:themeColor="text1"/>
          <w:sz w:val="22"/>
          <w:szCs w:val="22"/>
          <w:lang w:val="en-US"/>
        </w:rPr>
        <w:t xml:space="preserve"> above or the Operation Plan that provides for the reversion of all abandoned fishponds to mangroves through natural regeneration</w:t>
      </w:r>
      <w:r w:rsidR="5785F50F" w:rsidRPr="1C4BEE44">
        <w:rPr>
          <w:rFonts w:ascii="Arial" w:hAnsi="Arial" w:cs="Arial"/>
          <w:color w:val="000000" w:themeColor="text1"/>
          <w:sz w:val="22"/>
          <w:szCs w:val="22"/>
          <w:lang w:val="en-US"/>
        </w:rPr>
        <w:t>,</w:t>
      </w:r>
      <w:r w:rsidRPr="1C4BEE44">
        <w:rPr>
          <w:rFonts w:ascii="Arial" w:hAnsi="Arial" w:cs="Arial"/>
          <w:color w:val="000000" w:themeColor="text1"/>
          <w:sz w:val="22"/>
          <w:szCs w:val="22"/>
          <w:lang w:val="en-US"/>
        </w:rPr>
        <w:t xml:space="preserve"> replanting with locally appropriate species</w:t>
      </w:r>
      <w:r w:rsidR="38138D21" w:rsidRPr="1C4BEE44">
        <w:rPr>
          <w:rFonts w:ascii="Arial" w:hAnsi="Arial" w:cs="Arial"/>
          <w:color w:val="000000" w:themeColor="text1"/>
          <w:sz w:val="22"/>
          <w:szCs w:val="22"/>
          <w:lang w:val="en-US"/>
        </w:rPr>
        <w:t>, and implementation of fisherfolk settlement program</w:t>
      </w:r>
      <w:r w:rsidRPr="1C4BEE44">
        <w:rPr>
          <w:rFonts w:ascii="Arial" w:hAnsi="Arial" w:cs="Arial"/>
          <w:color w:val="000000" w:themeColor="text1"/>
          <w:sz w:val="22"/>
          <w:szCs w:val="22"/>
          <w:lang w:val="en-US"/>
        </w:rPr>
        <w:t xml:space="preserve"> in line with existing laws and mandate, and it shall provide the </w:t>
      </w:r>
      <w:r w:rsidR="4EA0387C" w:rsidRPr="1C4BEE44">
        <w:rPr>
          <w:rFonts w:ascii="Arial" w:hAnsi="Arial" w:cs="Arial"/>
          <w:color w:val="000000" w:themeColor="text1"/>
          <w:sz w:val="22"/>
          <w:szCs w:val="22"/>
          <w:lang w:val="en-US"/>
        </w:rPr>
        <w:t xml:space="preserve">Climate Change </w:t>
      </w:r>
      <w:r w:rsidRPr="1C4BEE44">
        <w:rPr>
          <w:rFonts w:ascii="Arial" w:hAnsi="Arial" w:cs="Arial"/>
          <w:color w:val="000000" w:themeColor="text1"/>
          <w:sz w:val="22"/>
          <w:szCs w:val="22"/>
          <w:lang w:val="en-US"/>
        </w:rPr>
        <w:t xml:space="preserve">Commission </w:t>
      </w:r>
      <w:r w:rsidR="6EDC129F" w:rsidRPr="1C4BEE44">
        <w:rPr>
          <w:rFonts w:ascii="Arial" w:hAnsi="Arial" w:cs="Arial"/>
          <w:color w:val="000000" w:themeColor="text1"/>
          <w:sz w:val="22"/>
          <w:szCs w:val="22"/>
          <w:lang w:val="en-US"/>
        </w:rPr>
        <w:t xml:space="preserve">with </w:t>
      </w:r>
      <w:r w:rsidRPr="1C4BEE44">
        <w:rPr>
          <w:rFonts w:ascii="Arial" w:hAnsi="Arial" w:cs="Arial"/>
          <w:color w:val="000000" w:themeColor="text1"/>
          <w:sz w:val="22"/>
          <w:szCs w:val="22"/>
          <w:lang w:val="en-US"/>
        </w:rPr>
        <w:t xml:space="preserve">all relevant information to aid in the monitoring and evaluation of the </w:t>
      </w:r>
      <w:r w:rsidR="32F85D14" w:rsidRPr="1C4BEE44">
        <w:rPr>
          <w:rFonts w:ascii="Arial" w:hAnsi="Arial" w:cs="Arial"/>
          <w:color w:val="000000" w:themeColor="text1"/>
          <w:sz w:val="22"/>
          <w:szCs w:val="22"/>
          <w:lang w:val="en-US"/>
        </w:rPr>
        <w:t>NCGAP.</w:t>
      </w:r>
      <w:r w:rsidRPr="1C4BEE44">
        <w:rPr>
          <w:rFonts w:ascii="Arial" w:hAnsi="Arial" w:cs="Arial"/>
          <w:color w:val="000000" w:themeColor="text1"/>
          <w:sz w:val="22"/>
          <w:szCs w:val="22"/>
          <w:lang w:val="en-US"/>
        </w:rPr>
        <w:t xml:space="preserve"> </w:t>
      </w:r>
    </w:p>
    <w:p w14:paraId="38E90134" w14:textId="77777777" w:rsidR="001516A7" w:rsidRDefault="001516A7" w:rsidP="001516A7">
      <w:pPr>
        <w:pStyle w:val="ListParagraph"/>
        <w:jc w:val="both"/>
        <w:rPr>
          <w:rFonts w:ascii="Arial" w:hAnsi="Arial" w:cs="Arial"/>
          <w:color w:val="000000" w:themeColor="text1"/>
          <w:sz w:val="22"/>
          <w:szCs w:val="22"/>
          <w:lang w:val="en-US"/>
        </w:rPr>
      </w:pPr>
    </w:p>
    <w:p w14:paraId="50F7407C" w14:textId="656F822C" w:rsidR="001516A7" w:rsidRDefault="2AB60CBF" w:rsidP="1C4BEE44">
      <w:pPr>
        <w:pStyle w:val="ListParagraph"/>
        <w:numPr>
          <w:ilvl w:val="0"/>
          <w:numId w:val="5"/>
        </w:numPr>
        <w:jc w:val="both"/>
        <w:rPr>
          <w:rFonts w:eastAsiaTheme="minorEastAsia"/>
          <w:color w:val="000000" w:themeColor="text1"/>
          <w:sz w:val="22"/>
          <w:szCs w:val="22"/>
          <w:lang w:val="en-US"/>
        </w:rPr>
      </w:pPr>
      <w:r w:rsidRPr="1C4BEE44">
        <w:rPr>
          <w:rFonts w:ascii="Arial" w:hAnsi="Arial" w:cs="Arial"/>
          <w:color w:val="000000" w:themeColor="text1"/>
          <w:sz w:val="22"/>
          <w:szCs w:val="22"/>
          <w:lang w:val="en-US"/>
        </w:rPr>
        <w:t xml:space="preserve">The Department of Interior and Local Government (DILG) through its relevant offices, shall provide technical guidance and supervision </w:t>
      </w:r>
      <w:r w:rsidR="00FEF6C5" w:rsidRPr="1C4BEE44">
        <w:rPr>
          <w:rFonts w:ascii="Arial" w:hAnsi="Arial" w:cs="Arial"/>
          <w:color w:val="000000" w:themeColor="text1"/>
          <w:sz w:val="22"/>
          <w:szCs w:val="22"/>
          <w:lang w:val="en-US"/>
        </w:rPr>
        <w:t xml:space="preserve">for </w:t>
      </w:r>
      <w:r w:rsidRPr="1C4BEE44">
        <w:rPr>
          <w:rFonts w:ascii="Arial" w:hAnsi="Arial" w:cs="Arial"/>
          <w:color w:val="000000" w:themeColor="text1"/>
          <w:sz w:val="22"/>
          <w:szCs w:val="22"/>
          <w:lang w:val="en-US"/>
        </w:rPr>
        <w:t xml:space="preserve">provinces, </w:t>
      </w:r>
      <w:r w:rsidR="413C7AA5" w:rsidRPr="1C4BEE44">
        <w:rPr>
          <w:rFonts w:ascii="Arial" w:hAnsi="Arial" w:cs="Arial"/>
          <w:color w:val="000000" w:themeColor="text1"/>
          <w:sz w:val="22"/>
          <w:szCs w:val="22"/>
          <w:lang w:val="en-US"/>
        </w:rPr>
        <w:t>cities,</w:t>
      </w:r>
      <w:r w:rsidRPr="1C4BEE44">
        <w:rPr>
          <w:rFonts w:ascii="Arial" w:hAnsi="Arial" w:cs="Arial"/>
          <w:color w:val="000000" w:themeColor="text1"/>
          <w:sz w:val="22"/>
          <w:szCs w:val="22"/>
          <w:lang w:val="en-US"/>
        </w:rPr>
        <w:t xml:space="preserve"> and municipalities to establish their local coastal greenbelt zones and develop appropriate Local Coastal Greenbelt </w:t>
      </w:r>
      <w:r w:rsidR="7274565A" w:rsidRPr="1C4BEE44">
        <w:rPr>
          <w:rFonts w:ascii="Arial" w:hAnsi="Arial" w:cs="Arial"/>
          <w:color w:val="000000" w:themeColor="text1"/>
          <w:sz w:val="22"/>
          <w:szCs w:val="22"/>
          <w:lang w:val="en-US"/>
        </w:rPr>
        <w:t xml:space="preserve">Management </w:t>
      </w:r>
      <w:r w:rsidRPr="1C4BEE44">
        <w:rPr>
          <w:rFonts w:ascii="Arial" w:hAnsi="Arial" w:cs="Arial"/>
          <w:color w:val="000000" w:themeColor="text1"/>
          <w:sz w:val="22"/>
          <w:szCs w:val="22"/>
          <w:lang w:val="en-US"/>
        </w:rPr>
        <w:t xml:space="preserve">Action Plans, design and implement community-based and ecologically appropriate rehabilitation, </w:t>
      </w:r>
      <w:r w:rsidR="3195C6F2" w:rsidRPr="1C4BEE44">
        <w:rPr>
          <w:rFonts w:ascii="Arial" w:hAnsi="Arial" w:cs="Arial"/>
          <w:color w:val="000000" w:themeColor="text1"/>
          <w:sz w:val="22"/>
          <w:szCs w:val="22"/>
          <w:lang w:val="en-US"/>
        </w:rPr>
        <w:t>reforestation,</w:t>
      </w:r>
      <w:r w:rsidRPr="1C4BEE44">
        <w:rPr>
          <w:rFonts w:ascii="Arial" w:hAnsi="Arial" w:cs="Arial"/>
          <w:color w:val="000000" w:themeColor="text1"/>
          <w:sz w:val="22"/>
          <w:szCs w:val="22"/>
          <w:lang w:val="en-US"/>
        </w:rPr>
        <w:t xml:space="preserve"> and afforestation programs, and monitor and evaluate the implementation of the Local Government Unit’s (LGUs)</w:t>
      </w:r>
      <w:r w:rsidR="4CD8BCD3" w:rsidRPr="1C4BEE44">
        <w:rPr>
          <w:rFonts w:ascii="Arial" w:hAnsi="Arial" w:cs="Arial"/>
          <w:color w:val="000000" w:themeColor="text1"/>
          <w:sz w:val="22"/>
          <w:szCs w:val="22"/>
          <w:lang w:val="en-US"/>
        </w:rPr>
        <w:t xml:space="preserve"> programs and action plans.</w:t>
      </w:r>
    </w:p>
    <w:p w14:paraId="45628ED1" w14:textId="0B5B721F" w:rsidR="001516A7" w:rsidRDefault="001516A7" w:rsidP="4CD8BCD3">
      <w:pPr>
        <w:jc w:val="both"/>
        <w:rPr>
          <w:rFonts w:ascii="Arial" w:hAnsi="Arial" w:cs="Arial"/>
          <w:color w:val="000000" w:themeColor="text1"/>
          <w:sz w:val="22"/>
          <w:szCs w:val="22"/>
          <w:lang w:val="en-US"/>
        </w:rPr>
      </w:pPr>
    </w:p>
    <w:p w14:paraId="68C80408" w14:textId="5525D996" w:rsidR="007A2AC1" w:rsidRPr="001308A6" w:rsidRDefault="2AB60CBF" w:rsidP="00352111">
      <w:pPr>
        <w:pStyle w:val="ListParagraph"/>
        <w:numPr>
          <w:ilvl w:val="0"/>
          <w:numId w:val="5"/>
        </w:numPr>
        <w:jc w:val="both"/>
        <w:rPr>
          <w:rFonts w:ascii="Arial" w:hAnsi="Arial" w:cs="Arial"/>
          <w:color w:val="000000" w:themeColor="text1"/>
          <w:sz w:val="22"/>
          <w:szCs w:val="22"/>
          <w:lang w:val="en-US"/>
        </w:rPr>
      </w:pPr>
      <w:r w:rsidRPr="1C4BEE44">
        <w:rPr>
          <w:rFonts w:ascii="Arial" w:hAnsi="Arial" w:cs="Arial"/>
          <w:color w:val="000000" w:themeColor="text1"/>
          <w:sz w:val="22"/>
          <w:szCs w:val="22"/>
          <w:lang w:val="en-US"/>
        </w:rPr>
        <w:t xml:space="preserve">The Department of Human Settlements and Urban Development (DHSUD) in coordination with concerned Local Government Units (LGUs) shall provide for the relocation of the families or individuals who will be affected by the </w:t>
      </w:r>
      <w:r w:rsidR="65F19DD3" w:rsidRPr="1C4BEE44">
        <w:rPr>
          <w:rFonts w:ascii="Arial" w:hAnsi="Arial" w:cs="Arial"/>
          <w:color w:val="000000" w:themeColor="text1"/>
          <w:sz w:val="22"/>
          <w:szCs w:val="22"/>
          <w:lang w:val="en-US"/>
        </w:rPr>
        <w:t>d</w:t>
      </w:r>
      <w:r w:rsidRPr="1C4BEE44">
        <w:rPr>
          <w:rFonts w:ascii="Arial" w:hAnsi="Arial" w:cs="Arial"/>
          <w:color w:val="000000" w:themeColor="text1"/>
          <w:sz w:val="22"/>
          <w:szCs w:val="22"/>
          <w:lang w:val="en-US"/>
        </w:rPr>
        <w:t xml:space="preserve">esignated </w:t>
      </w:r>
      <w:r w:rsidR="6C4E09A8" w:rsidRPr="1C4BEE44">
        <w:rPr>
          <w:rFonts w:ascii="Arial" w:hAnsi="Arial" w:cs="Arial"/>
          <w:color w:val="000000" w:themeColor="text1"/>
          <w:sz w:val="22"/>
          <w:szCs w:val="22"/>
          <w:lang w:val="en-US"/>
        </w:rPr>
        <w:t>a</w:t>
      </w:r>
      <w:r w:rsidRPr="1C4BEE44">
        <w:rPr>
          <w:rFonts w:ascii="Arial" w:hAnsi="Arial" w:cs="Arial"/>
          <w:color w:val="000000" w:themeColor="text1"/>
          <w:sz w:val="22"/>
          <w:szCs w:val="22"/>
          <w:lang w:val="en-US"/>
        </w:rPr>
        <w:t xml:space="preserve">reas. </w:t>
      </w:r>
    </w:p>
    <w:p w14:paraId="698ED328" w14:textId="008C1DF6" w:rsidR="007A2AC1" w:rsidRPr="001308A6" w:rsidRDefault="007A2AC1" w:rsidP="4CD8BCD3">
      <w:pPr>
        <w:jc w:val="both"/>
        <w:rPr>
          <w:rFonts w:ascii="Arial" w:hAnsi="Arial" w:cs="Arial"/>
          <w:color w:val="000000" w:themeColor="text1"/>
          <w:sz w:val="22"/>
          <w:szCs w:val="22"/>
          <w:lang w:val="en-US"/>
        </w:rPr>
      </w:pPr>
    </w:p>
    <w:p w14:paraId="16CEF940" w14:textId="3846465B" w:rsidR="007A2AC1" w:rsidRPr="001308A6" w:rsidRDefault="2AB60CBF" w:rsidP="4CD8BCD3">
      <w:pPr>
        <w:jc w:val="both"/>
        <w:rPr>
          <w:rFonts w:ascii="Arial" w:hAnsi="Arial" w:cs="Arial"/>
          <w:color w:val="000000" w:themeColor="text1"/>
          <w:sz w:val="22"/>
          <w:szCs w:val="22"/>
          <w:lang w:val="en-US"/>
        </w:rPr>
      </w:pPr>
      <w:r w:rsidRPr="1C4BEE44">
        <w:rPr>
          <w:rFonts w:ascii="Arial" w:hAnsi="Arial" w:cs="Arial"/>
          <w:color w:val="000000" w:themeColor="text1"/>
          <w:sz w:val="22"/>
          <w:szCs w:val="22"/>
          <w:lang w:val="en-US"/>
        </w:rPr>
        <w:t xml:space="preserve">Other implementing agencies that participated in the preparation of the Action Plan shall implement their commitments, as provided therein within a period of six (6) months. The actions required of implementing agencies are immediately executable, based on the agreed National Coastal Greenbelt </w:t>
      </w:r>
      <w:r w:rsidR="6F4BFACA" w:rsidRPr="1C4BEE44">
        <w:rPr>
          <w:rFonts w:ascii="Arial" w:hAnsi="Arial" w:cs="Arial"/>
          <w:color w:val="000000" w:themeColor="text1"/>
          <w:sz w:val="22"/>
          <w:szCs w:val="22"/>
          <w:lang w:val="en-US"/>
        </w:rPr>
        <w:t xml:space="preserve">Management </w:t>
      </w:r>
      <w:r w:rsidRPr="1C4BEE44">
        <w:rPr>
          <w:rFonts w:ascii="Arial" w:hAnsi="Arial" w:cs="Arial"/>
          <w:color w:val="000000" w:themeColor="text1"/>
          <w:sz w:val="22"/>
          <w:szCs w:val="22"/>
          <w:lang w:val="en-US"/>
        </w:rPr>
        <w:t xml:space="preserve">Action Plan, and on their existing mandates, programs and budgets that must be integrated in and aligned with the Action Plan, without need of formulating implementing guidelines, </w:t>
      </w:r>
      <w:r w:rsidR="418A04A7" w:rsidRPr="1C4BEE44">
        <w:rPr>
          <w:rFonts w:ascii="Arial" w:hAnsi="Arial" w:cs="Arial"/>
          <w:color w:val="000000" w:themeColor="text1"/>
          <w:sz w:val="22"/>
          <w:szCs w:val="22"/>
          <w:lang w:val="en-US"/>
        </w:rPr>
        <w:t>rules,</w:t>
      </w:r>
      <w:r w:rsidRPr="1C4BEE44">
        <w:rPr>
          <w:rFonts w:ascii="Arial" w:hAnsi="Arial" w:cs="Arial"/>
          <w:color w:val="000000" w:themeColor="text1"/>
          <w:sz w:val="22"/>
          <w:szCs w:val="22"/>
          <w:lang w:val="en-US"/>
        </w:rPr>
        <w:t xml:space="preserve"> and regulations for this Act.</w:t>
      </w:r>
    </w:p>
    <w:p w14:paraId="0E65E8E4" w14:textId="1D551A57" w:rsidR="007A2AC1" w:rsidRPr="001308A6" w:rsidRDefault="007A2AC1" w:rsidP="00352111">
      <w:pPr>
        <w:jc w:val="both"/>
        <w:rPr>
          <w:rFonts w:ascii="Arial" w:hAnsi="Arial" w:cs="Arial"/>
          <w:color w:val="000000" w:themeColor="text1"/>
          <w:sz w:val="22"/>
          <w:szCs w:val="22"/>
          <w:lang w:val="en-US"/>
        </w:rPr>
      </w:pPr>
    </w:p>
    <w:p w14:paraId="64E03C14" w14:textId="02030D5D" w:rsidR="007A2AC1" w:rsidRPr="001308A6" w:rsidRDefault="007A2AC1" w:rsidP="00352111">
      <w:pPr>
        <w:jc w:val="both"/>
        <w:rPr>
          <w:rFonts w:ascii="Arial" w:hAnsi="Arial" w:cs="Arial"/>
          <w:color w:val="000000" w:themeColor="text1"/>
          <w:sz w:val="22"/>
          <w:szCs w:val="22"/>
          <w:lang w:val="en-US"/>
        </w:rPr>
      </w:pPr>
      <w:r w:rsidRPr="1C4BEE44">
        <w:rPr>
          <w:rFonts w:ascii="Arial" w:hAnsi="Arial" w:cs="Arial"/>
          <w:b/>
          <w:bCs/>
          <w:color w:val="000000" w:themeColor="text1"/>
          <w:sz w:val="22"/>
          <w:szCs w:val="22"/>
          <w:lang w:val="en-US"/>
        </w:rPr>
        <w:t>S</w:t>
      </w:r>
      <w:r w:rsidR="0B937E8C" w:rsidRPr="1C4BEE44">
        <w:rPr>
          <w:rFonts w:ascii="Arial" w:hAnsi="Arial" w:cs="Arial"/>
          <w:b/>
          <w:bCs/>
          <w:color w:val="000000" w:themeColor="text1"/>
          <w:sz w:val="22"/>
          <w:szCs w:val="22"/>
          <w:lang w:val="en-US"/>
        </w:rPr>
        <w:t>ection</w:t>
      </w:r>
      <w:r w:rsidRPr="1C4BEE44">
        <w:rPr>
          <w:rFonts w:ascii="Arial" w:hAnsi="Arial" w:cs="Arial"/>
          <w:b/>
          <w:bCs/>
          <w:color w:val="000000" w:themeColor="text1"/>
          <w:sz w:val="22"/>
          <w:szCs w:val="22"/>
          <w:lang w:val="en-US"/>
        </w:rPr>
        <w:t xml:space="preserve"> 6. National Technical Advisory </w:t>
      </w:r>
      <w:r w:rsidR="003716B9" w:rsidRPr="1C4BEE44">
        <w:rPr>
          <w:rFonts w:ascii="Arial" w:hAnsi="Arial" w:cs="Arial"/>
          <w:b/>
          <w:bCs/>
          <w:color w:val="000000" w:themeColor="text1"/>
          <w:sz w:val="22"/>
          <w:szCs w:val="22"/>
          <w:lang w:val="en-US"/>
        </w:rPr>
        <w:t>Committee.</w:t>
      </w:r>
      <w:r w:rsidR="003716B9" w:rsidRPr="1C4BEE44">
        <w:rPr>
          <w:rFonts w:ascii="Arial" w:hAnsi="Arial" w:cs="Arial"/>
          <w:color w:val="000000" w:themeColor="text1"/>
          <w:sz w:val="22"/>
          <w:szCs w:val="22"/>
          <w:lang w:val="en-US"/>
        </w:rPr>
        <w:t>-</w:t>
      </w:r>
      <w:r w:rsidRPr="1C4BEE44">
        <w:rPr>
          <w:rFonts w:ascii="Arial" w:hAnsi="Arial" w:cs="Arial"/>
          <w:color w:val="000000" w:themeColor="text1"/>
          <w:sz w:val="22"/>
          <w:szCs w:val="22"/>
          <w:lang w:val="en-US"/>
        </w:rPr>
        <w:t xml:space="preserve"> The Department of Environment and Natural Resources in collaboration with the Climate Change Commission shall convene a National Technical Advisory Committee (NTAC) composed of:</w:t>
      </w:r>
    </w:p>
    <w:p w14:paraId="1E47E02F" w14:textId="4670351A" w:rsidR="007A2AC1" w:rsidRPr="001308A6" w:rsidRDefault="007A2AC1" w:rsidP="00352111">
      <w:pPr>
        <w:jc w:val="both"/>
        <w:rPr>
          <w:rFonts w:ascii="Arial" w:hAnsi="Arial" w:cs="Arial"/>
          <w:color w:val="000000" w:themeColor="text1"/>
          <w:sz w:val="22"/>
          <w:szCs w:val="22"/>
          <w:lang w:val="en-US"/>
        </w:rPr>
      </w:pPr>
    </w:p>
    <w:p w14:paraId="59B211F7" w14:textId="70B2043D" w:rsidR="007A2AC1" w:rsidRPr="001308A6" w:rsidRDefault="008820E4" w:rsidP="00352111">
      <w:pPr>
        <w:pStyle w:val="ListParagraph"/>
        <w:numPr>
          <w:ilvl w:val="0"/>
          <w:numId w:val="6"/>
        </w:numPr>
        <w:jc w:val="both"/>
        <w:rPr>
          <w:rFonts w:ascii="Arial" w:hAnsi="Arial" w:cs="Arial"/>
          <w:color w:val="000000" w:themeColor="text1"/>
          <w:sz w:val="22"/>
          <w:szCs w:val="22"/>
          <w:lang w:val="en-US"/>
        </w:rPr>
      </w:pPr>
      <w:r w:rsidRPr="3C18F266">
        <w:rPr>
          <w:rFonts w:ascii="Arial" w:hAnsi="Arial" w:cs="Arial"/>
          <w:color w:val="000000" w:themeColor="text1"/>
          <w:sz w:val="22"/>
          <w:szCs w:val="22"/>
          <w:lang w:val="en-US"/>
        </w:rPr>
        <w:t xml:space="preserve">A representative from the </w:t>
      </w:r>
      <w:r w:rsidR="21DFD4F7" w:rsidRPr="3C18F266">
        <w:rPr>
          <w:rFonts w:ascii="Arial" w:hAnsi="Arial" w:cs="Arial"/>
          <w:color w:val="000000" w:themeColor="text1"/>
          <w:sz w:val="22"/>
          <w:szCs w:val="22"/>
          <w:lang w:val="en-US"/>
        </w:rPr>
        <w:t xml:space="preserve">Climate Change </w:t>
      </w:r>
      <w:r w:rsidRPr="3C18F266">
        <w:rPr>
          <w:rFonts w:ascii="Arial" w:hAnsi="Arial" w:cs="Arial"/>
          <w:color w:val="000000" w:themeColor="text1"/>
          <w:sz w:val="22"/>
          <w:szCs w:val="22"/>
          <w:lang w:val="en-US"/>
        </w:rPr>
        <w:t>Commission</w:t>
      </w:r>
      <w:r w:rsidR="00BF0875">
        <w:rPr>
          <w:rFonts w:ascii="Arial" w:hAnsi="Arial" w:cs="Arial"/>
          <w:color w:val="000000" w:themeColor="text1"/>
          <w:sz w:val="22"/>
          <w:szCs w:val="22"/>
          <w:lang w:val="en-US"/>
        </w:rPr>
        <w:t>;</w:t>
      </w:r>
    </w:p>
    <w:p w14:paraId="25538AA0" w14:textId="3C86C16F" w:rsidR="008820E4" w:rsidRPr="001308A6" w:rsidRDefault="008820E4" w:rsidP="00352111">
      <w:pPr>
        <w:pStyle w:val="ListParagraph"/>
        <w:numPr>
          <w:ilvl w:val="0"/>
          <w:numId w:val="6"/>
        </w:numPr>
        <w:jc w:val="both"/>
        <w:rPr>
          <w:rFonts w:ascii="Arial" w:hAnsi="Arial" w:cs="Arial"/>
          <w:color w:val="000000" w:themeColor="text1"/>
          <w:sz w:val="22"/>
          <w:szCs w:val="22"/>
          <w:lang w:val="en-US"/>
        </w:rPr>
      </w:pPr>
      <w:r w:rsidRPr="3C18F266">
        <w:rPr>
          <w:rFonts w:ascii="Arial" w:hAnsi="Arial" w:cs="Arial"/>
          <w:color w:val="000000" w:themeColor="text1"/>
          <w:sz w:val="22"/>
          <w:szCs w:val="22"/>
          <w:lang w:val="en-US"/>
        </w:rPr>
        <w:t>A representative from the D</w:t>
      </w:r>
      <w:r w:rsidR="48A6F1C5" w:rsidRPr="3C18F266">
        <w:rPr>
          <w:rFonts w:ascii="Arial" w:hAnsi="Arial" w:cs="Arial"/>
          <w:color w:val="000000" w:themeColor="text1"/>
          <w:sz w:val="22"/>
          <w:szCs w:val="22"/>
          <w:lang w:val="en-US"/>
        </w:rPr>
        <w:t xml:space="preserve">epartment of </w:t>
      </w:r>
      <w:r w:rsidRPr="3C18F266">
        <w:rPr>
          <w:rFonts w:ascii="Arial" w:hAnsi="Arial" w:cs="Arial"/>
          <w:color w:val="000000" w:themeColor="text1"/>
          <w:sz w:val="22"/>
          <w:szCs w:val="22"/>
          <w:lang w:val="en-US"/>
        </w:rPr>
        <w:t>E</w:t>
      </w:r>
      <w:r w:rsidR="18C285DC" w:rsidRPr="3C18F266">
        <w:rPr>
          <w:rFonts w:ascii="Arial" w:hAnsi="Arial" w:cs="Arial"/>
          <w:color w:val="000000" w:themeColor="text1"/>
          <w:sz w:val="22"/>
          <w:szCs w:val="22"/>
          <w:lang w:val="en-US"/>
        </w:rPr>
        <w:t xml:space="preserve">nvironment and </w:t>
      </w:r>
      <w:r w:rsidRPr="3C18F266">
        <w:rPr>
          <w:rFonts w:ascii="Arial" w:hAnsi="Arial" w:cs="Arial"/>
          <w:color w:val="000000" w:themeColor="text1"/>
          <w:sz w:val="22"/>
          <w:szCs w:val="22"/>
          <w:lang w:val="en-US"/>
        </w:rPr>
        <w:t>N</w:t>
      </w:r>
      <w:r w:rsidR="31BA5105" w:rsidRPr="3C18F266">
        <w:rPr>
          <w:rFonts w:ascii="Arial" w:hAnsi="Arial" w:cs="Arial"/>
          <w:color w:val="000000" w:themeColor="text1"/>
          <w:sz w:val="22"/>
          <w:szCs w:val="22"/>
          <w:lang w:val="en-US"/>
        </w:rPr>
        <w:t xml:space="preserve">atural </w:t>
      </w:r>
      <w:r w:rsidRPr="3C18F266">
        <w:rPr>
          <w:rFonts w:ascii="Arial" w:hAnsi="Arial" w:cs="Arial"/>
          <w:color w:val="000000" w:themeColor="text1"/>
          <w:sz w:val="22"/>
          <w:szCs w:val="22"/>
          <w:lang w:val="en-US"/>
        </w:rPr>
        <w:t>R</w:t>
      </w:r>
      <w:r w:rsidR="687D1E43" w:rsidRPr="3C18F266">
        <w:rPr>
          <w:rFonts w:ascii="Arial" w:hAnsi="Arial" w:cs="Arial"/>
          <w:color w:val="000000" w:themeColor="text1"/>
          <w:sz w:val="22"/>
          <w:szCs w:val="22"/>
          <w:lang w:val="en-US"/>
        </w:rPr>
        <w:t>esources</w:t>
      </w:r>
      <w:r w:rsidR="409DCC27" w:rsidRPr="3C18F266">
        <w:rPr>
          <w:rFonts w:ascii="Arial" w:hAnsi="Arial" w:cs="Arial"/>
          <w:color w:val="000000" w:themeColor="text1"/>
          <w:sz w:val="22"/>
          <w:szCs w:val="22"/>
          <w:lang w:val="en-US"/>
        </w:rPr>
        <w:t>;</w:t>
      </w:r>
      <w:r w:rsidRPr="3C18F266">
        <w:rPr>
          <w:rFonts w:ascii="Arial" w:hAnsi="Arial" w:cs="Arial"/>
          <w:color w:val="000000" w:themeColor="text1"/>
          <w:sz w:val="22"/>
          <w:szCs w:val="22"/>
          <w:lang w:val="en-US"/>
        </w:rPr>
        <w:t xml:space="preserve"> </w:t>
      </w:r>
    </w:p>
    <w:p w14:paraId="3A2C7AD9" w14:textId="1C832E0E" w:rsidR="008820E4" w:rsidRPr="001308A6" w:rsidRDefault="008820E4" w:rsidP="00352111">
      <w:pPr>
        <w:pStyle w:val="ListParagraph"/>
        <w:numPr>
          <w:ilvl w:val="0"/>
          <w:numId w:val="6"/>
        </w:numPr>
        <w:jc w:val="both"/>
        <w:rPr>
          <w:rFonts w:ascii="Arial" w:hAnsi="Arial" w:cs="Arial"/>
          <w:color w:val="000000" w:themeColor="text1"/>
          <w:sz w:val="22"/>
          <w:szCs w:val="22"/>
          <w:lang w:val="en-US"/>
        </w:rPr>
      </w:pPr>
      <w:r w:rsidRPr="3C18F266">
        <w:rPr>
          <w:rFonts w:ascii="Arial" w:hAnsi="Arial" w:cs="Arial"/>
          <w:color w:val="000000" w:themeColor="text1"/>
          <w:sz w:val="22"/>
          <w:szCs w:val="22"/>
          <w:lang w:val="en-US"/>
        </w:rPr>
        <w:t xml:space="preserve">A representative from </w:t>
      </w:r>
      <w:r w:rsidR="35F760BB" w:rsidRPr="3C18F266">
        <w:rPr>
          <w:rFonts w:ascii="Arial" w:hAnsi="Arial" w:cs="Arial"/>
          <w:color w:val="000000" w:themeColor="text1"/>
          <w:sz w:val="22"/>
          <w:szCs w:val="22"/>
          <w:lang w:val="en-US"/>
        </w:rPr>
        <w:t>the D</w:t>
      </w:r>
      <w:r w:rsidR="12111324" w:rsidRPr="3C18F266">
        <w:rPr>
          <w:rFonts w:ascii="Arial" w:hAnsi="Arial" w:cs="Arial"/>
          <w:color w:val="000000" w:themeColor="text1"/>
          <w:sz w:val="22"/>
          <w:szCs w:val="22"/>
          <w:lang w:val="en-US"/>
        </w:rPr>
        <w:t xml:space="preserve">epartment of </w:t>
      </w:r>
      <w:r w:rsidR="35F760BB" w:rsidRPr="3C18F266">
        <w:rPr>
          <w:rFonts w:ascii="Arial" w:hAnsi="Arial" w:cs="Arial"/>
          <w:color w:val="000000" w:themeColor="text1"/>
          <w:sz w:val="22"/>
          <w:szCs w:val="22"/>
          <w:lang w:val="en-US"/>
        </w:rPr>
        <w:t>A</w:t>
      </w:r>
      <w:r w:rsidR="61F3C7C5" w:rsidRPr="3C18F266">
        <w:rPr>
          <w:rFonts w:ascii="Arial" w:hAnsi="Arial" w:cs="Arial"/>
          <w:color w:val="000000" w:themeColor="text1"/>
          <w:sz w:val="22"/>
          <w:szCs w:val="22"/>
          <w:lang w:val="en-US"/>
        </w:rPr>
        <w:t xml:space="preserve">griculture </w:t>
      </w:r>
      <w:r w:rsidR="35F760BB" w:rsidRPr="3C18F266">
        <w:rPr>
          <w:rFonts w:ascii="Arial" w:hAnsi="Arial" w:cs="Arial"/>
          <w:color w:val="000000" w:themeColor="text1"/>
          <w:sz w:val="22"/>
          <w:szCs w:val="22"/>
          <w:lang w:val="en-US"/>
        </w:rPr>
        <w:t>-</w:t>
      </w:r>
      <w:r w:rsidR="1BB069B8" w:rsidRPr="3C18F266">
        <w:rPr>
          <w:rFonts w:ascii="Arial" w:hAnsi="Arial" w:cs="Arial"/>
          <w:color w:val="000000" w:themeColor="text1"/>
          <w:sz w:val="22"/>
          <w:szCs w:val="22"/>
          <w:lang w:val="en-US"/>
        </w:rPr>
        <w:t xml:space="preserve"> </w:t>
      </w:r>
      <w:r w:rsidRPr="3C18F266">
        <w:rPr>
          <w:rFonts w:ascii="Arial" w:hAnsi="Arial" w:cs="Arial"/>
          <w:color w:val="000000" w:themeColor="text1"/>
          <w:sz w:val="22"/>
          <w:szCs w:val="22"/>
          <w:lang w:val="en-US"/>
        </w:rPr>
        <w:t>B</w:t>
      </w:r>
      <w:r w:rsidR="1BB069B8" w:rsidRPr="3C18F266">
        <w:rPr>
          <w:rFonts w:ascii="Arial" w:hAnsi="Arial" w:cs="Arial"/>
          <w:color w:val="000000" w:themeColor="text1"/>
          <w:sz w:val="22"/>
          <w:szCs w:val="22"/>
          <w:lang w:val="en-US"/>
        </w:rPr>
        <w:t xml:space="preserve">ureau of </w:t>
      </w:r>
      <w:r w:rsidRPr="3C18F266">
        <w:rPr>
          <w:rFonts w:ascii="Arial" w:hAnsi="Arial" w:cs="Arial"/>
          <w:color w:val="000000" w:themeColor="text1"/>
          <w:sz w:val="22"/>
          <w:szCs w:val="22"/>
          <w:lang w:val="en-US"/>
        </w:rPr>
        <w:t>F</w:t>
      </w:r>
      <w:r w:rsidR="05AFCF17" w:rsidRPr="3C18F266">
        <w:rPr>
          <w:rFonts w:ascii="Arial" w:hAnsi="Arial" w:cs="Arial"/>
          <w:color w:val="000000" w:themeColor="text1"/>
          <w:sz w:val="22"/>
          <w:szCs w:val="22"/>
          <w:lang w:val="en-US"/>
        </w:rPr>
        <w:t xml:space="preserve">isheries and </w:t>
      </w:r>
      <w:r w:rsidRPr="3C18F266">
        <w:rPr>
          <w:rFonts w:ascii="Arial" w:hAnsi="Arial" w:cs="Arial"/>
          <w:color w:val="000000" w:themeColor="text1"/>
          <w:sz w:val="22"/>
          <w:szCs w:val="22"/>
          <w:lang w:val="en-US"/>
        </w:rPr>
        <w:t>A</w:t>
      </w:r>
      <w:r w:rsidR="3E9741CB" w:rsidRPr="3C18F266">
        <w:rPr>
          <w:rFonts w:ascii="Arial" w:hAnsi="Arial" w:cs="Arial"/>
          <w:color w:val="000000" w:themeColor="text1"/>
          <w:sz w:val="22"/>
          <w:szCs w:val="22"/>
          <w:lang w:val="en-US"/>
        </w:rPr>
        <w:t xml:space="preserve">quatic </w:t>
      </w:r>
      <w:r w:rsidRPr="3C18F266">
        <w:rPr>
          <w:rFonts w:ascii="Arial" w:hAnsi="Arial" w:cs="Arial"/>
          <w:color w:val="000000" w:themeColor="text1"/>
          <w:sz w:val="22"/>
          <w:szCs w:val="22"/>
          <w:lang w:val="en-US"/>
        </w:rPr>
        <w:t>R</w:t>
      </w:r>
      <w:r w:rsidR="1FFB1E04" w:rsidRPr="3C18F266">
        <w:rPr>
          <w:rFonts w:ascii="Arial" w:hAnsi="Arial" w:cs="Arial"/>
          <w:color w:val="000000" w:themeColor="text1"/>
          <w:sz w:val="22"/>
          <w:szCs w:val="22"/>
          <w:lang w:val="en-US"/>
        </w:rPr>
        <w:t>esources</w:t>
      </w:r>
      <w:r w:rsidR="76C25263" w:rsidRPr="3C18F266">
        <w:rPr>
          <w:rFonts w:ascii="Arial" w:hAnsi="Arial" w:cs="Arial"/>
          <w:color w:val="000000" w:themeColor="text1"/>
          <w:sz w:val="22"/>
          <w:szCs w:val="22"/>
          <w:lang w:val="en-US"/>
        </w:rPr>
        <w:t>;</w:t>
      </w:r>
    </w:p>
    <w:p w14:paraId="22EBDD4A" w14:textId="51D9E4A7" w:rsidR="760BC24A" w:rsidRDefault="760BC24A" w:rsidP="3C18F266">
      <w:pPr>
        <w:pStyle w:val="ListParagraph"/>
        <w:numPr>
          <w:ilvl w:val="0"/>
          <w:numId w:val="6"/>
        </w:numPr>
        <w:jc w:val="both"/>
        <w:rPr>
          <w:color w:val="000000" w:themeColor="text1"/>
          <w:sz w:val="22"/>
          <w:szCs w:val="22"/>
          <w:lang w:val="en-US"/>
        </w:rPr>
      </w:pPr>
      <w:r w:rsidRPr="3C18F266">
        <w:rPr>
          <w:rFonts w:ascii="Arial" w:hAnsi="Arial" w:cs="Arial"/>
          <w:color w:val="000000" w:themeColor="text1"/>
          <w:sz w:val="22"/>
          <w:szCs w:val="22"/>
          <w:lang w:val="en-US"/>
        </w:rPr>
        <w:t>A representative from the Department of the Interior and Local Government;</w:t>
      </w:r>
    </w:p>
    <w:p w14:paraId="5F0E5373" w14:textId="78599822" w:rsidR="008820E4" w:rsidRPr="001308A6" w:rsidRDefault="008820E4" w:rsidP="00352111">
      <w:pPr>
        <w:pStyle w:val="ListParagraph"/>
        <w:numPr>
          <w:ilvl w:val="0"/>
          <w:numId w:val="6"/>
        </w:numPr>
        <w:jc w:val="both"/>
        <w:rPr>
          <w:rFonts w:ascii="Arial" w:hAnsi="Arial" w:cs="Arial"/>
          <w:color w:val="000000" w:themeColor="text1"/>
          <w:sz w:val="22"/>
          <w:szCs w:val="22"/>
          <w:lang w:val="en-US"/>
        </w:rPr>
      </w:pPr>
      <w:r w:rsidRPr="3C18F266">
        <w:rPr>
          <w:rFonts w:ascii="Arial" w:hAnsi="Arial" w:cs="Arial"/>
          <w:color w:val="000000" w:themeColor="text1"/>
          <w:sz w:val="22"/>
          <w:szCs w:val="22"/>
          <w:lang w:val="en-US"/>
        </w:rPr>
        <w:t xml:space="preserve">Two experts in mangrove and beach forest ecosystems, </w:t>
      </w:r>
      <w:r w:rsidR="003716B9" w:rsidRPr="3C18F266">
        <w:rPr>
          <w:rFonts w:ascii="Arial" w:hAnsi="Arial" w:cs="Arial"/>
          <w:color w:val="000000" w:themeColor="text1"/>
          <w:sz w:val="22"/>
          <w:szCs w:val="22"/>
          <w:lang w:val="en-US"/>
        </w:rPr>
        <w:t>oceanography,</w:t>
      </w:r>
      <w:r w:rsidRPr="3C18F266">
        <w:rPr>
          <w:rFonts w:ascii="Arial" w:hAnsi="Arial" w:cs="Arial"/>
          <w:color w:val="000000" w:themeColor="text1"/>
          <w:sz w:val="22"/>
          <w:szCs w:val="22"/>
          <w:lang w:val="en-US"/>
        </w:rPr>
        <w:t xml:space="preserve"> or other related disciplines</w:t>
      </w:r>
      <w:r w:rsidR="00BF0875">
        <w:rPr>
          <w:rFonts w:ascii="Arial" w:hAnsi="Arial" w:cs="Arial"/>
          <w:color w:val="000000" w:themeColor="text1"/>
          <w:sz w:val="22"/>
          <w:szCs w:val="22"/>
          <w:lang w:val="en-US"/>
        </w:rPr>
        <w:t>;</w:t>
      </w:r>
    </w:p>
    <w:p w14:paraId="14CF5334" w14:textId="52A4DE8F" w:rsidR="008820E4" w:rsidRPr="001308A6" w:rsidRDefault="008820E4" w:rsidP="00352111">
      <w:pPr>
        <w:pStyle w:val="ListParagraph"/>
        <w:numPr>
          <w:ilvl w:val="0"/>
          <w:numId w:val="6"/>
        </w:numPr>
        <w:jc w:val="both"/>
        <w:rPr>
          <w:rFonts w:ascii="Arial" w:hAnsi="Arial" w:cs="Arial"/>
          <w:color w:val="000000" w:themeColor="text1"/>
          <w:sz w:val="22"/>
          <w:szCs w:val="22"/>
          <w:lang w:val="en-US"/>
        </w:rPr>
      </w:pPr>
      <w:r w:rsidRPr="3C18F266">
        <w:rPr>
          <w:rFonts w:ascii="Arial" w:hAnsi="Arial" w:cs="Arial"/>
          <w:color w:val="000000" w:themeColor="text1"/>
          <w:sz w:val="22"/>
          <w:szCs w:val="22"/>
          <w:lang w:val="en-US"/>
        </w:rPr>
        <w:t>A representative from a non-government organization or a people’s organization that demonstrates capacity to promote the public interest and with identifiable leadership, membership and structure and has been actively involved in mangrove research as among the criteria that will be set by DENR, BFAR and the Commission.</w:t>
      </w:r>
    </w:p>
    <w:p w14:paraId="19FAEE3E" w14:textId="4545BB32" w:rsidR="008820E4" w:rsidRPr="001308A6" w:rsidRDefault="008820E4" w:rsidP="00352111">
      <w:pPr>
        <w:jc w:val="both"/>
        <w:rPr>
          <w:rFonts w:ascii="Arial" w:hAnsi="Arial" w:cs="Arial"/>
          <w:color w:val="000000" w:themeColor="text1"/>
          <w:sz w:val="22"/>
          <w:szCs w:val="22"/>
          <w:lang w:val="en-US"/>
        </w:rPr>
      </w:pPr>
    </w:p>
    <w:p w14:paraId="1F2B3FD0" w14:textId="52673345" w:rsidR="008820E4" w:rsidRPr="001308A6" w:rsidRDefault="62AB23A6" w:rsidP="00352111">
      <w:pPr>
        <w:jc w:val="both"/>
        <w:rPr>
          <w:rFonts w:ascii="Arial" w:hAnsi="Arial" w:cs="Arial"/>
          <w:color w:val="000000" w:themeColor="text1"/>
          <w:sz w:val="22"/>
          <w:szCs w:val="22"/>
          <w:lang w:val="en-US"/>
        </w:rPr>
      </w:pPr>
      <w:r w:rsidRPr="1CE48CCB">
        <w:rPr>
          <w:rFonts w:ascii="Arial" w:hAnsi="Arial" w:cs="Arial"/>
          <w:color w:val="000000" w:themeColor="text1"/>
          <w:sz w:val="22"/>
          <w:szCs w:val="22"/>
          <w:lang w:val="en-US"/>
        </w:rPr>
        <w:lastRenderedPageBreak/>
        <w:t xml:space="preserve">The National Technical Advisory Committee shall provide scientific guidance in the design, </w:t>
      </w:r>
      <w:r w:rsidR="32F85D14" w:rsidRPr="1CE48CCB">
        <w:rPr>
          <w:rFonts w:ascii="Arial" w:hAnsi="Arial" w:cs="Arial"/>
          <w:color w:val="000000" w:themeColor="text1"/>
          <w:sz w:val="22"/>
          <w:szCs w:val="22"/>
          <w:lang w:val="en-US"/>
        </w:rPr>
        <w:t>implementation,</w:t>
      </w:r>
      <w:r w:rsidRPr="1CE48CCB">
        <w:rPr>
          <w:rFonts w:ascii="Arial" w:hAnsi="Arial" w:cs="Arial"/>
          <w:color w:val="000000" w:themeColor="text1"/>
          <w:sz w:val="22"/>
          <w:szCs w:val="22"/>
          <w:lang w:val="en-US"/>
        </w:rPr>
        <w:t xml:space="preserve"> and evaluation of actions under the NCG</w:t>
      </w:r>
      <w:r w:rsidR="765C455F" w:rsidRPr="1CE48CCB">
        <w:rPr>
          <w:rFonts w:ascii="Arial" w:hAnsi="Arial" w:cs="Arial"/>
          <w:color w:val="000000" w:themeColor="text1"/>
          <w:sz w:val="22"/>
          <w:szCs w:val="22"/>
          <w:lang w:val="en-US"/>
        </w:rPr>
        <w:t>M</w:t>
      </w:r>
      <w:r w:rsidRPr="1CE48CCB">
        <w:rPr>
          <w:rFonts w:ascii="Arial" w:hAnsi="Arial" w:cs="Arial"/>
          <w:color w:val="000000" w:themeColor="text1"/>
          <w:sz w:val="22"/>
          <w:szCs w:val="22"/>
          <w:lang w:val="en-US"/>
        </w:rPr>
        <w:t xml:space="preserve">AP. The experts shall serve the Committee without </w:t>
      </w:r>
      <w:r w:rsidR="32F85D14" w:rsidRPr="1CE48CCB">
        <w:rPr>
          <w:rFonts w:ascii="Arial" w:hAnsi="Arial" w:cs="Arial"/>
          <w:color w:val="000000" w:themeColor="text1"/>
          <w:sz w:val="22"/>
          <w:szCs w:val="22"/>
          <w:lang w:val="en-US"/>
        </w:rPr>
        <w:t>compensation but</w:t>
      </w:r>
      <w:r w:rsidRPr="1CE48CCB">
        <w:rPr>
          <w:rFonts w:ascii="Arial" w:hAnsi="Arial" w:cs="Arial"/>
          <w:color w:val="000000" w:themeColor="text1"/>
          <w:sz w:val="22"/>
          <w:szCs w:val="22"/>
          <w:lang w:val="en-US"/>
        </w:rPr>
        <w:t xml:space="preserve"> may be reimbursed for basic expenses to attend meetings and prepare technical reports.</w:t>
      </w:r>
    </w:p>
    <w:p w14:paraId="51F1C2EA" w14:textId="42CF6572" w:rsidR="008820E4" w:rsidRPr="001308A6" w:rsidRDefault="008820E4" w:rsidP="00352111">
      <w:pPr>
        <w:jc w:val="both"/>
        <w:rPr>
          <w:rFonts w:ascii="Arial" w:hAnsi="Arial" w:cs="Arial"/>
          <w:color w:val="000000" w:themeColor="text1"/>
          <w:sz w:val="22"/>
          <w:szCs w:val="22"/>
          <w:lang w:val="en-US"/>
        </w:rPr>
      </w:pPr>
    </w:p>
    <w:p w14:paraId="2973A979" w14:textId="70AB50DE" w:rsidR="008820E4" w:rsidRPr="001308A6" w:rsidRDefault="008820E4" w:rsidP="00352111">
      <w:pPr>
        <w:jc w:val="both"/>
        <w:rPr>
          <w:rFonts w:ascii="Arial" w:hAnsi="Arial" w:cs="Arial"/>
          <w:color w:val="000000" w:themeColor="text1"/>
          <w:sz w:val="22"/>
          <w:szCs w:val="22"/>
          <w:lang w:val="en-US"/>
        </w:rPr>
      </w:pPr>
      <w:r w:rsidRPr="3C18F266">
        <w:rPr>
          <w:rFonts w:ascii="Arial" w:hAnsi="Arial" w:cs="Arial"/>
          <w:b/>
          <w:bCs/>
          <w:color w:val="000000" w:themeColor="text1"/>
          <w:sz w:val="22"/>
          <w:szCs w:val="22"/>
          <w:lang w:val="en-US"/>
        </w:rPr>
        <w:t>S</w:t>
      </w:r>
      <w:r w:rsidR="178F564A" w:rsidRPr="3C18F266">
        <w:rPr>
          <w:rFonts w:ascii="Arial" w:hAnsi="Arial" w:cs="Arial"/>
          <w:b/>
          <w:bCs/>
          <w:color w:val="000000" w:themeColor="text1"/>
          <w:sz w:val="22"/>
          <w:szCs w:val="22"/>
          <w:lang w:val="en-US"/>
        </w:rPr>
        <w:t>ection</w:t>
      </w:r>
      <w:r w:rsidRPr="3C18F266">
        <w:rPr>
          <w:rFonts w:ascii="Arial" w:hAnsi="Arial" w:cs="Arial"/>
          <w:b/>
          <w:bCs/>
          <w:color w:val="000000" w:themeColor="text1"/>
          <w:sz w:val="22"/>
          <w:szCs w:val="22"/>
          <w:lang w:val="en-US"/>
        </w:rPr>
        <w:t xml:space="preserve"> 7. Local Coastal Greenbelt </w:t>
      </w:r>
      <w:r w:rsidR="427828F7" w:rsidRPr="3C18F266">
        <w:rPr>
          <w:rFonts w:ascii="Arial" w:hAnsi="Arial" w:cs="Arial"/>
          <w:b/>
          <w:bCs/>
          <w:color w:val="000000" w:themeColor="text1"/>
          <w:sz w:val="22"/>
          <w:szCs w:val="22"/>
          <w:lang w:val="en-US"/>
        </w:rPr>
        <w:t xml:space="preserve">Management </w:t>
      </w:r>
      <w:r w:rsidRPr="3C18F266">
        <w:rPr>
          <w:rFonts w:ascii="Arial" w:hAnsi="Arial" w:cs="Arial"/>
          <w:b/>
          <w:bCs/>
          <w:color w:val="000000" w:themeColor="text1"/>
          <w:sz w:val="22"/>
          <w:szCs w:val="22"/>
          <w:lang w:val="en-US"/>
        </w:rPr>
        <w:t xml:space="preserve">Action </w:t>
      </w:r>
      <w:r w:rsidR="02E7732D" w:rsidRPr="3C18F266">
        <w:rPr>
          <w:rFonts w:ascii="Arial" w:hAnsi="Arial" w:cs="Arial"/>
          <w:b/>
          <w:bCs/>
          <w:color w:val="000000" w:themeColor="text1"/>
          <w:sz w:val="22"/>
          <w:szCs w:val="22"/>
          <w:lang w:val="en-US"/>
        </w:rPr>
        <w:t>Plan.</w:t>
      </w:r>
      <w:r w:rsidR="02E7732D" w:rsidRPr="3C18F266">
        <w:rPr>
          <w:rFonts w:ascii="Arial" w:hAnsi="Arial" w:cs="Arial"/>
          <w:color w:val="000000" w:themeColor="text1"/>
          <w:sz w:val="22"/>
          <w:szCs w:val="22"/>
          <w:lang w:val="en-US"/>
        </w:rPr>
        <w:t xml:space="preserve"> - </w:t>
      </w:r>
      <w:r w:rsidRPr="3C18F266">
        <w:rPr>
          <w:rFonts w:ascii="Arial" w:hAnsi="Arial" w:cs="Arial"/>
          <w:color w:val="000000" w:themeColor="text1"/>
          <w:sz w:val="22"/>
          <w:szCs w:val="22"/>
          <w:lang w:val="en-US"/>
        </w:rPr>
        <w:t xml:space="preserve">Each coastal city and </w:t>
      </w:r>
      <w:r w:rsidR="003716B9" w:rsidRPr="3C18F266">
        <w:rPr>
          <w:rFonts w:ascii="Arial" w:hAnsi="Arial" w:cs="Arial"/>
          <w:color w:val="000000" w:themeColor="text1"/>
          <w:sz w:val="22"/>
          <w:szCs w:val="22"/>
          <w:lang w:val="en-US"/>
        </w:rPr>
        <w:t>municipality in</w:t>
      </w:r>
      <w:r w:rsidRPr="3C18F266">
        <w:rPr>
          <w:rFonts w:ascii="Arial" w:hAnsi="Arial" w:cs="Arial"/>
          <w:color w:val="000000" w:themeColor="text1"/>
          <w:sz w:val="22"/>
          <w:szCs w:val="22"/>
          <w:lang w:val="en-US"/>
        </w:rPr>
        <w:t xml:space="preserve"> the identified priority coastal greenbelt areas in the Action plan shall prepare a Local Coastal Greenbelt </w:t>
      </w:r>
      <w:r w:rsidR="4B693544" w:rsidRPr="3C18F266">
        <w:rPr>
          <w:rFonts w:ascii="Arial" w:hAnsi="Arial" w:cs="Arial"/>
          <w:color w:val="000000" w:themeColor="text1"/>
          <w:sz w:val="22"/>
          <w:szCs w:val="22"/>
          <w:lang w:val="en-US"/>
        </w:rPr>
        <w:t xml:space="preserve">Management </w:t>
      </w:r>
      <w:r w:rsidRPr="3C18F266">
        <w:rPr>
          <w:rFonts w:ascii="Arial" w:hAnsi="Arial" w:cs="Arial"/>
          <w:color w:val="000000" w:themeColor="text1"/>
          <w:sz w:val="22"/>
          <w:szCs w:val="22"/>
          <w:lang w:val="en-US"/>
        </w:rPr>
        <w:t>Action Plan (LCG</w:t>
      </w:r>
      <w:r w:rsidR="615B797B" w:rsidRPr="3C18F266">
        <w:rPr>
          <w:rFonts w:ascii="Arial" w:hAnsi="Arial" w:cs="Arial"/>
          <w:color w:val="000000" w:themeColor="text1"/>
          <w:sz w:val="22"/>
          <w:szCs w:val="22"/>
          <w:lang w:val="en-US"/>
        </w:rPr>
        <w:t>M</w:t>
      </w:r>
      <w:r w:rsidRPr="3C18F266">
        <w:rPr>
          <w:rFonts w:ascii="Arial" w:hAnsi="Arial" w:cs="Arial"/>
          <w:color w:val="000000" w:themeColor="text1"/>
          <w:sz w:val="22"/>
          <w:szCs w:val="22"/>
          <w:lang w:val="en-US"/>
        </w:rPr>
        <w:t>AP) to facilitate the implementation of mandated actions in the NCG</w:t>
      </w:r>
      <w:r w:rsidR="0650FD73" w:rsidRPr="3C18F266">
        <w:rPr>
          <w:rFonts w:ascii="Arial" w:hAnsi="Arial" w:cs="Arial"/>
          <w:color w:val="000000" w:themeColor="text1"/>
          <w:sz w:val="22"/>
          <w:szCs w:val="22"/>
          <w:lang w:val="en-US"/>
        </w:rPr>
        <w:t>M</w:t>
      </w:r>
      <w:r w:rsidRPr="3C18F266">
        <w:rPr>
          <w:rFonts w:ascii="Arial" w:hAnsi="Arial" w:cs="Arial"/>
          <w:color w:val="000000" w:themeColor="text1"/>
          <w:sz w:val="22"/>
          <w:szCs w:val="22"/>
          <w:lang w:val="en-US"/>
        </w:rPr>
        <w:t>AP. Each city and municipality shall:</w:t>
      </w:r>
    </w:p>
    <w:p w14:paraId="5190C0F4" w14:textId="39472190" w:rsidR="008820E4" w:rsidRPr="001308A6" w:rsidRDefault="008820E4" w:rsidP="00352111">
      <w:pPr>
        <w:jc w:val="both"/>
        <w:rPr>
          <w:rFonts w:ascii="Arial" w:hAnsi="Arial" w:cs="Arial"/>
          <w:color w:val="000000" w:themeColor="text1"/>
          <w:sz w:val="22"/>
          <w:szCs w:val="22"/>
          <w:lang w:val="en-US"/>
        </w:rPr>
      </w:pPr>
    </w:p>
    <w:p w14:paraId="78DF71BE" w14:textId="3E4EA0DC" w:rsidR="008820E4" w:rsidRPr="001308A6" w:rsidRDefault="008820E4" w:rsidP="00352111">
      <w:pPr>
        <w:pStyle w:val="ListParagraph"/>
        <w:numPr>
          <w:ilvl w:val="0"/>
          <w:numId w:val="7"/>
        </w:numPr>
        <w:jc w:val="both"/>
        <w:rPr>
          <w:rFonts w:ascii="Arial" w:hAnsi="Arial" w:cs="Arial"/>
          <w:color w:val="000000" w:themeColor="text1"/>
          <w:sz w:val="22"/>
          <w:szCs w:val="22"/>
          <w:lang w:val="en-US"/>
        </w:rPr>
      </w:pPr>
      <w:r w:rsidRPr="4CD8BCD3">
        <w:rPr>
          <w:rFonts w:ascii="Arial" w:hAnsi="Arial" w:cs="Arial"/>
          <w:color w:val="000000" w:themeColor="text1"/>
          <w:sz w:val="22"/>
          <w:szCs w:val="22"/>
          <w:lang w:val="en-US"/>
        </w:rPr>
        <w:t xml:space="preserve">Facilitate the implementation of the mandates of the national agencies under </w:t>
      </w:r>
      <w:r w:rsidR="16112DC8" w:rsidRPr="4CD8BCD3">
        <w:rPr>
          <w:rFonts w:ascii="Arial" w:hAnsi="Arial" w:cs="Arial"/>
          <w:color w:val="000000" w:themeColor="text1"/>
          <w:sz w:val="22"/>
          <w:szCs w:val="22"/>
          <w:lang w:val="en-US"/>
        </w:rPr>
        <w:t>S</w:t>
      </w:r>
      <w:r w:rsidRPr="4CD8BCD3">
        <w:rPr>
          <w:rFonts w:ascii="Arial" w:hAnsi="Arial" w:cs="Arial"/>
          <w:color w:val="000000" w:themeColor="text1"/>
          <w:sz w:val="22"/>
          <w:szCs w:val="22"/>
          <w:lang w:val="en-US"/>
        </w:rPr>
        <w:t xml:space="preserve">ection 4, by providing local data and other supporting </w:t>
      </w:r>
      <w:r w:rsidR="003716B9" w:rsidRPr="4CD8BCD3">
        <w:rPr>
          <w:rFonts w:ascii="Arial" w:hAnsi="Arial" w:cs="Arial"/>
          <w:color w:val="000000" w:themeColor="text1"/>
          <w:sz w:val="22"/>
          <w:szCs w:val="22"/>
          <w:lang w:val="en-US"/>
        </w:rPr>
        <w:t>measures;</w:t>
      </w:r>
    </w:p>
    <w:p w14:paraId="7295D84C" w14:textId="77777777" w:rsidR="001516A7" w:rsidRDefault="001516A7" w:rsidP="001516A7">
      <w:pPr>
        <w:pStyle w:val="ListParagraph"/>
        <w:jc w:val="both"/>
        <w:rPr>
          <w:rFonts w:ascii="Arial" w:hAnsi="Arial" w:cs="Arial"/>
          <w:color w:val="000000" w:themeColor="text1"/>
          <w:sz w:val="22"/>
          <w:szCs w:val="22"/>
          <w:lang w:val="en-US"/>
        </w:rPr>
      </w:pPr>
    </w:p>
    <w:p w14:paraId="0E0A63A4" w14:textId="633DE985" w:rsidR="008820E4" w:rsidRPr="001308A6" w:rsidRDefault="008820E4" w:rsidP="00352111">
      <w:pPr>
        <w:pStyle w:val="ListParagraph"/>
        <w:numPr>
          <w:ilvl w:val="0"/>
          <w:numId w:val="7"/>
        </w:numPr>
        <w:jc w:val="both"/>
        <w:rPr>
          <w:rFonts w:ascii="Arial" w:hAnsi="Arial" w:cs="Arial"/>
          <w:color w:val="000000" w:themeColor="text1"/>
          <w:sz w:val="22"/>
          <w:szCs w:val="22"/>
          <w:lang w:val="en-US"/>
        </w:rPr>
      </w:pPr>
      <w:r w:rsidRPr="4CD8BCD3">
        <w:rPr>
          <w:rFonts w:ascii="Arial" w:hAnsi="Arial" w:cs="Arial"/>
          <w:color w:val="000000" w:themeColor="text1"/>
          <w:sz w:val="22"/>
          <w:szCs w:val="22"/>
          <w:lang w:val="en-US"/>
        </w:rPr>
        <w:t>Implement complementary programs to assist local communities and local businesses affected by the actions under Section 4</w:t>
      </w:r>
      <w:r w:rsidR="00EF2577" w:rsidRPr="4CD8BCD3">
        <w:rPr>
          <w:rFonts w:ascii="Arial" w:hAnsi="Arial" w:cs="Arial"/>
          <w:color w:val="000000" w:themeColor="text1"/>
          <w:sz w:val="22"/>
          <w:szCs w:val="22"/>
          <w:lang w:val="en-US"/>
        </w:rPr>
        <w:t xml:space="preserve">, such as but not limited to relocations sites with basic services like livelihood and transportation programs, </w:t>
      </w:r>
      <w:r w:rsidR="77DE991B" w:rsidRPr="4CD8BCD3">
        <w:rPr>
          <w:rFonts w:ascii="Arial" w:hAnsi="Arial" w:cs="Arial"/>
          <w:color w:val="000000" w:themeColor="text1"/>
          <w:sz w:val="22"/>
          <w:szCs w:val="22"/>
          <w:lang w:val="en-US"/>
        </w:rPr>
        <w:t>zoning,</w:t>
      </w:r>
      <w:r w:rsidR="00EF2577" w:rsidRPr="4CD8BCD3">
        <w:rPr>
          <w:rFonts w:ascii="Arial" w:hAnsi="Arial" w:cs="Arial"/>
          <w:color w:val="000000" w:themeColor="text1"/>
          <w:sz w:val="22"/>
          <w:szCs w:val="22"/>
          <w:lang w:val="en-US"/>
        </w:rPr>
        <w:t xml:space="preserve"> or re-zoning of the priority coastal greenbelt areas, as appropriate, and the like; </w:t>
      </w:r>
    </w:p>
    <w:p w14:paraId="4FC1E45D" w14:textId="77777777" w:rsidR="001516A7" w:rsidRDefault="001516A7" w:rsidP="001516A7">
      <w:pPr>
        <w:pStyle w:val="ListParagraph"/>
        <w:jc w:val="both"/>
        <w:rPr>
          <w:rFonts w:ascii="Arial" w:hAnsi="Arial" w:cs="Arial"/>
          <w:color w:val="000000" w:themeColor="text1"/>
          <w:sz w:val="22"/>
          <w:szCs w:val="22"/>
          <w:lang w:val="en-US"/>
        </w:rPr>
      </w:pPr>
    </w:p>
    <w:p w14:paraId="0875CCA7" w14:textId="0E26BF5D" w:rsidR="00EF2577" w:rsidRPr="001308A6" w:rsidRDefault="00EF2577" w:rsidP="00352111">
      <w:pPr>
        <w:pStyle w:val="ListParagraph"/>
        <w:numPr>
          <w:ilvl w:val="0"/>
          <w:numId w:val="7"/>
        </w:numPr>
        <w:jc w:val="both"/>
        <w:rPr>
          <w:rFonts w:ascii="Arial" w:hAnsi="Arial" w:cs="Arial"/>
          <w:color w:val="000000" w:themeColor="text1"/>
          <w:sz w:val="22"/>
          <w:szCs w:val="22"/>
          <w:lang w:val="en-US"/>
        </w:rPr>
      </w:pPr>
      <w:r w:rsidRPr="4CD8BCD3">
        <w:rPr>
          <w:rFonts w:ascii="Arial" w:hAnsi="Arial" w:cs="Arial"/>
          <w:color w:val="000000" w:themeColor="text1"/>
          <w:sz w:val="22"/>
          <w:szCs w:val="22"/>
          <w:lang w:val="en-US"/>
        </w:rPr>
        <w:t xml:space="preserve">Provide an actual inventory of affected families in </w:t>
      </w:r>
      <w:r w:rsidR="3436A87A" w:rsidRPr="4CD8BCD3">
        <w:rPr>
          <w:rFonts w:ascii="Arial" w:hAnsi="Arial" w:cs="Arial"/>
          <w:color w:val="000000" w:themeColor="text1"/>
          <w:sz w:val="22"/>
          <w:szCs w:val="22"/>
          <w:lang w:val="en-US"/>
        </w:rPr>
        <w:t>d</w:t>
      </w:r>
      <w:r w:rsidRPr="4CD8BCD3">
        <w:rPr>
          <w:rFonts w:ascii="Arial" w:hAnsi="Arial" w:cs="Arial"/>
          <w:color w:val="000000" w:themeColor="text1"/>
          <w:sz w:val="22"/>
          <w:szCs w:val="22"/>
          <w:lang w:val="en-US"/>
        </w:rPr>
        <w:t xml:space="preserve">esignated </w:t>
      </w:r>
      <w:r w:rsidR="70CAB8F7" w:rsidRPr="4CD8BCD3">
        <w:rPr>
          <w:rFonts w:ascii="Arial" w:hAnsi="Arial" w:cs="Arial"/>
          <w:color w:val="000000" w:themeColor="text1"/>
          <w:sz w:val="22"/>
          <w:szCs w:val="22"/>
          <w:lang w:val="en-US"/>
        </w:rPr>
        <w:t>a</w:t>
      </w:r>
      <w:r w:rsidRPr="4CD8BCD3">
        <w:rPr>
          <w:rFonts w:ascii="Arial" w:hAnsi="Arial" w:cs="Arial"/>
          <w:color w:val="000000" w:themeColor="text1"/>
          <w:sz w:val="22"/>
          <w:szCs w:val="22"/>
          <w:lang w:val="en-US"/>
        </w:rPr>
        <w:t xml:space="preserve">reas to ensure that a </w:t>
      </w:r>
      <w:r w:rsidR="72E74435" w:rsidRPr="4CD8BCD3">
        <w:rPr>
          <w:rFonts w:ascii="Arial" w:hAnsi="Arial" w:cs="Arial"/>
          <w:color w:val="000000" w:themeColor="text1"/>
          <w:sz w:val="22"/>
          <w:szCs w:val="22"/>
          <w:lang w:val="en-US"/>
        </w:rPr>
        <w:t xml:space="preserve">legal, </w:t>
      </w:r>
      <w:r w:rsidRPr="4CD8BCD3">
        <w:rPr>
          <w:rFonts w:ascii="Arial" w:hAnsi="Arial" w:cs="Arial"/>
          <w:color w:val="000000" w:themeColor="text1"/>
          <w:sz w:val="22"/>
          <w:szCs w:val="22"/>
          <w:lang w:val="en-US"/>
        </w:rPr>
        <w:t>just</w:t>
      </w:r>
      <w:r w:rsidR="7B02DC50" w:rsidRPr="4CD8BCD3">
        <w:rPr>
          <w:rFonts w:ascii="Arial" w:hAnsi="Arial" w:cs="Arial"/>
          <w:color w:val="000000" w:themeColor="text1"/>
          <w:sz w:val="22"/>
          <w:szCs w:val="22"/>
          <w:lang w:val="en-US"/>
        </w:rPr>
        <w:t xml:space="preserve">, </w:t>
      </w:r>
      <w:r w:rsidR="00E00762" w:rsidRPr="4CD8BCD3">
        <w:rPr>
          <w:rFonts w:ascii="Arial" w:hAnsi="Arial" w:cs="Arial"/>
          <w:color w:val="000000" w:themeColor="text1"/>
          <w:sz w:val="22"/>
          <w:szCs w:val="22"/>
          <w:lang w:val="en-US"/>
        </w:rPr>
        <w:t>fair,</w:t>
      </w:r>
      <w:r w:rsidRPr="4CD8BCD3">
        <w:rPr>
          <w:rFonts w:ascii="Arial" w:hAnsi="Arial" w:cs="Arial"/>
          <w:color w:val="000000" w:themeColor="text1"/>
          <w:sz w:val="22"/>
          <w:szCs w:val="22"/>
          <w:lang w:val="en-US"/>
        </w:rPr>
        <w:t xml:space="preserve"> and human</w:t>
      </w:r>
      <w:r w:rsidR="4832B00E" w:rsidRPr="4CD8BCD3">
        <w:rPr>
          <w:rFonts w:ascii="Arial" w:hAnsi="Arial" w:cs="Arial"/>
          <w:color w:val="000000" w:themeColor="text1"/>
          <w:sz w:val="22"/>
          <w:szCs w:val="22"/>
          <w:lang w:val="en-US"/>
        </w:rPr>
        <w:t>e</w:t>
      </w:r>
      <w:r w:rsidRPr="4CD8BCD3">
        <w:rPr>
          <w:rFonts w:ascii="Arial" w:hAnsi="Arial" w:cs="Arial"/>
          <w:color w:val="000000" w:themeColor="text1"/>
          <w:sz w:val="22"/>
          <w:szCs w:val="22"/>
          <w:lang w:val="en-US"/>
        </w:rPr>
        <w:t xml:space="preserve"> process of relocation </w:t>
      </w:r>
      <w:r w:rsidR="003716B9" w:rsidRPr="4CD8BCD3">
        <w:rPr>
          <w:rFonts w:ascii="Arial" w:hAnsi="Arial" w:cs="Arial"/>
          <w:color w:val="000000" w:themeColor="text1"/>
          <w:sz w:val="22"/>
          <w:szCs w:val="22"/>
          <w:lang w:val="en-US"/>
        </w:rPr>
        <w:t xml:space="preserve">is carried </w:t>
      </w:r>
      <w:proofErr w:type="gramStart"/>
      <w:r w:rsidR="003716B9" w:rsidRPr="4CD8BCD3">
        <w:rPr>
          <w:rFonts w:ascii="Arial" w:hAnsi="Arial" w:cs="Arial"/>
          <w:color w:val="000000" w:themeColor="text1"/>
          <w:sz w:val="22"/>
          <w:szCs w:val="22"/>
          <w:lang w:val="en-US"/>
        </w:rPr>
        <w:t>out;</w:t>
      </w:r>
      <w:proofErr w:type="gramEnd"/>
    </w:p>
    <w:p w14:paraId="4F260AB5" w14:textId="77777777" w:rsidR="001516A7" w:rsidRDefault="001516A7" w:rsidP="001516A7">
      <w:pPr>
        <w:pStyle w:val="ListParagraph"/>
        <w:jc w:val="both"/>
        <w:rPr>
          <w:rFonts w:ascii="Arial" w:hAnsi="Arial" w:cs="Arial"/>
          <w:color w:val="000000" w:themeColor="text1"/>
          <w:sz w:val="22"/>
          <w:szCs w:val="22"/>
          <w:lang w:val="en-US"/>
        </w:rPr>
      </w:pPr>
    </w:p>
    <w:p w14:paraId="228200D7" w14:textId="4ABBF279" w:rsidR="00EF2577" w:rsidRPr="001308A6" w:rsidRDefault="00EF2577" w:rsidP="00352111">
      <w:pPr>
        <w:pStyle w:val="ListParagraph"/>
        <w:numPr>
          <w:ilvl w:val="0"/>
          <w:numId w:val="7"/>
        </w:numPr>
        <w:jc w:val="both"/>
        <w:rPr>
          <w:rFonts w:ascii="Arial" w:hAnsi="Arial" w:cs="Arial"/>
          <w:color w:val="000000" w:themeColor="text1"/>
          <w:sz w:val="22"/>
          <w:szCs w:val="22"/>
          <w:lang w:val="en-US"/>
        </w:rPr>
      </w:pPr>
      <w:r w:rsidRPr="4CD8BCD3">
        <w:rPr>
          <w:rFonts w:ascii="Arial" w:hAnsi="Arial" w:cs="Arial"/>
          <w:color w:val="000000" w:themeColor="text1"/>
          <w:sz w:val="22"/>
          <w:szCs w:val="22"/>
          <w:lang w:val="en-US"/>
        </w:rPr>
        <w:t xml:space="preserve">Lead in the actual </w:t>
      </w:r>
      <w:r w:rsidR="003716B9" w:rsidRPr="4CD8BCD3">
        <w:rPr>
          <w:rFonts w:ascii="Arial" w:hAnsi="Arial" w:cs="Arial"/>
          <w:color w:val="000000" w:themeColor="text1"/>
          <w:sz w:val="22"/>
          <w:szCs w:val="22"/>
          <w:lang w:val="en-US"/>
        </w:rPr>
        <w:t>implementation</w:t>
      </w:r>
      <w:r w:rsidRPr="4CD8BCD3">
        <w:rPr>
          <w:rFonts w:ascii="Arial" w:hAnsi="Arial" w:cs="Arial"/>
          <w:color w:val="000000" w:themeColor="text1"/>
          <w:sz w:val="22"/>
          <w:szCs w:val="22"/>
          <w:lang w:val="en-US"/>
        </w:rPr>
        <w:t xml:space="preserve"> of rehabilitation, </w:t>
      </w:r>
      <w:r w:rsidR="003716B9" w:rsidRPr="4CD8BCD3">
        <w:rPr>
          <w:rFonts w:ascii="Arial" w:hAnsi="Arial" w:cs="Arial"/>
          <w:color w:val="000000" w:themeColor="text1"/>
          <w:sz w:val="22"/>
          <w:szCs w:val="22"/>
          <w:lang w:val="en-US"/>
        </w:rPr>
        <w:t>reforestation,</w:t>
      </w:r>
      <w:r w:rsidRPr="4CD8BCD3">
        <w:rPr>
          <w:rFonts w:ascii="Arial" w:hAnsi="Arial" w:cs="Arial"/>
          <w:color w:val="000000" w:themeColor="text1"/>
          <w:sz w:val="22"/>
          <w:szCs w:val="22"/>
          <w:lang w:val="en-US"/>
        </w:rPr>
        <w:t xml:space="preserve"> and afforestation, through the coastal </w:t>
      </w:r>
      <w:r w:rsidR="003716B9" w:rsidRPr="4CD8BCD3">
        <w:rPr>
          <w:rFonts w:ascii="Arial" w:hAnsi="Arial" w:cs="Arial"/>
          <w:color w:val="000000" w:themeColor="text1"/>
          <w:sz w:val="22"/>
          <w:szCs w:val="22"/>
          <w:lang w:val="en-US"/>
        </w:rPr>
        <w:t>barangays;</w:t>
      </w:r>
    </w:p>
    <w:p w14:paraId="1B5FBF8B" w14:textId="77777777" w:rsidR="001516A7" w:rsidRDefault="001516A7" w:rsidP="001516A7">
      <w:pPr>
        <w:pStyle w:val="ListParagraph"/>
        <w:jc w:val="both"/>
        <w:rPr>
          <w:rFonts w:ascii="Arial" w:hAnsi="Arial" w:cs="Arial"/>
          <w:color w:val="000000" w:themeColor="text1"/>
          <w:sz w:val="22"/>
          <w:szCs w:val="22"/>
          <w:lang w:val="en-US"/>
        </w:rPr>
      </w:pPr>
    </w:p>
    <w:p w14:paraId="1618A245" w14:textId="6F15A26F" w:rsidR="00EF2577" w:rsidRPr="001308A6" w:rsidRDefault="00EF2577" w:rsidP="00352111">
      <w:pPr>
        <w:pStyle w:val="ListParagraph"/>
        <w:numPr>
          <w:ilvl w:val="0"/>
          <w:numId w:val="7"/>
        </w:numPr>
        <w:jc w:val="both"/>
        <w:rPr>
          <w:rFonts w:ascii="Arial" w:hAnsi="Arial" w:cs="Arial"/>
          <w:color w:val="000000" w:themeColor="text1"/>
          <w:sz w:val="22"/>
          <w:szCs w:val="22"/>
          <w:lang w:val="en-US"/>
        </w:rPr>
      </w:pPr>
      <w:r w:rsidRPr="3C18F266">
        <w:rPr>
          <w:rFonts w:ascii="Arial" w:hAnsi="Arial" w:cs="Arial"/>
          <w:color w:val="000000" w:themeColor="text1"/>
          <w:sz w:val="22"/>
          <w:szCs w:val="22"/>
          <w:lang w:val="en-US"/>
        </w:rPr>
        <w:t>Integrate the identified coastal greenbelt</w:t>
      </w:r>
      <w:r w:rsidR="1A653BE5" w:rsidRPr="3C18F266">
        <w:rPr>
          <w:rFonts w:ascii="Arial" w:hAnsi="Arial" w:cs="Arial"/>
          <w:color w:val="000000" w:themeColor="text1"/>
          <w:sz w:val="22"/>
          <w:szCs w:val="22"/>
          <w:lang w:val="en-US"/>
        </w:rPr>
        <w:t xml:space="preserve"> zone</w:t>
      </w:r>
      <w:r w:rsidRPr="3C18F266">
        <w:rPr>
          <w:rFonts w:ascii="Arial" w:hAnsi="Arial" w:cs="Arial"/>
          <w:color w:val="000000" w:themeColor="text1"/>
          <w:sz w:val="22"/>
          <w:szCs w:val="22"/>
          <w:lang w:val="en-US"/>
        </w:rPr>
        <w:t xml:space="preserve">s in the </w:t>
      </w:r>
      <w:r w:rsidR="003716B9" w:rsidRPr="3C18F266">
        <w:rPr>
          <w:rFonts w:ascii="Arial" w:hAnsi="Arial" w:cs="Arial"/>
          <w:color w:val="000000" w:themeColor="text1"/>
          <w:sz w:val="22"/>
          <w:szCs w:val="22"/>
          <w:lang w:val="en-US"/>
        </w:rPr>
        <w:t>Comprehensive</w:t>
      </w:r>
      <w:r w:rsidRPr="3C18F266">
        <w:rPr>
          <w:rFonts w:ascii="Arial" w:hAnsi="Arial" w:cs="Arial"/>
          <w:color w:val="000000" w:themeColor="text1"/>
          <w:sz w:val="22"/>
          <w:szCs w:val="22"/>
          <w:lang w:val="en-US"/>
        </w:rPr>
        <w:t xml:space="preserve"> Land-Use </w:t>
      </w:r>
      <w:r w:rsidR="003716B9" w:rsidRPr="3C18F266">
        <w:rPr>
          <w:rFonts w:ascii="Arial" w:hAnsi="Arial" w:cs="Arial"/>
          <w:color w:val="000000" w:themeColor="text1"/>
          <w:sz w:val="22"/>
          <w:szCs w:val="22"/>
          <w:lang w:val="en-US"/>
        </w:rPr>
        <w:t>Plan</w:t>
      </w:r>
      <w:r w:rsidRPr="3C18F266">
        <w:rPr>
          <w:rFonts w:ascii="Arial" w:hAnsi="Arial" w:cs="Arial"/>
          <w:color w:val="000000" w:themeColor="text1"/>
          <w:sz w:val="22"/>
          <w:szCs w:val="22"/>
          <w:lang w:val="en-US"/>
        </w:rPr>
        <w:t xml:space="preserve">; and </w:t>
      </w:r>
    </w:p>
    <w:p w14:paraId="2251D056" w14:textId="77777777" w:rsidR="001516A7" w:rsidRDefault="001516A7" w:rsidP="001516A7">
      <w:pPr>
        <w:pStyle w:val="ListParagraph"/>
        <w:jc w:val="both"/>
        <w:rPr>
          <w:rFonts w:ascii="Arial" w:hAnsi="Arial" w:cs="Arial"/>
          <w:color w:val="000000" w:themeColor="text1"/>
          <w:sz w:val="22"/>
          <w:szCs w:val="22"/>
          <w:lang w:val="en-US"/>
        </w:rPr>
      </w:pPr>
    </w:p>
    <w:p w14:paraId="3B4ACE44" w14:textId="7F86B97A" w:rsidR="00EF2577" w:rsidRPr="001308A6" w:rsidRDefault="00EF2577" w:rsidP="00352111">
      <w:pPr>
        <w:pStyle w:val="ListParagraph"/>
        <w:numPr>
          <w:ilvl w:val="0"/>
          <w:numId w:val="7"/>
        </w:numPr>
        <w:jc w:val="both"/>
        <w:rPr>
          <w:rFonts w:ascii="Arial" w:hAnsi="Arial" w:cs="Arial"/>
          <w:color w:val="000000" w:themeColor="text1"/>
          <w:sz w:val="22"/>
          <w:szCs w:val="22"/>
          <w:lang w:val="en-US"/>
        </w:rPr>
      </w:pPr>
      <w:r w:rsidRPr="4CD8BCD3">
        <w:rPr>
          <w:rFonts w:ascii="Arial" w:hAnsi="Arial" w:cs="Arial"/>
          <w:color w:val="000000" w:themeColor="text1"/>
          <w:sz w:val="22"/>
          <w:szCs w:val="22"/>
          <w:lang w:val="en-US"/>
        </w:rPr>
        <w:t>Provide data and qualitative feedback to the Key Implem</w:t>
      </w:r>
      <w:r w:rsidR="003716B9" w:rsidRPr="4CD8BCD3">
        <w:rPr>
          <w:rFonts w:ascii="Arial" w:hAnsi="Arial" w:cs="Arial"/>
          <w:color w:val="000000" w:themeColor="text1"/>
          <w:sz w:val="22"/>
          <w:szCs w:val="22"/>
          <w:lang w:val="en-US"/>
        </w:rPr>
        <w:t>en</w:t>
      </w:r>
      <w:r w:rsidRPr="4CD8BCD3">
        <w:rPr>
          <w:rFonts w:ascii="Arial" w:hAnsi="Arial" w:cs="Arial"/>
          <w:color w:val="000000" w:themeColor="text1"/>
          <w:sz w:val="22"/>
          <w:szCs w:val="22"/>
          <w:lang w:val="en-US"/>
        </w:rPr>
        <w:t>ting Agencies as may be relevant.</w:t>
      </w:r>
    </w:p>
    <w:p w14:paraId="22E618AF" w14:textId="0625C00A" w:rsidR="00EF2577" w:rsidRPr="001308A6" w:rsidRDefault="00EF2577" w:rsidP="00352111">
      <w:pPr>
        <w:jc w:val="both"/>
        <w:rPr>
          <w:rFonts w:ascii="Arial" w:hAnsi="Arial" w:cs="Arial"/>
          <w:color w:val="000000" w:themeColor="text1"/>
          <w:sz w:val="22"/>
          <w:szCs w:val="22"/>
          <w:lang w:val="en-US"/>
        </w:rPr>
      </w:pPr>
    </w:p>
    <w:p w14:paraId="7144F162" w14:textId="05F20DB4" w:rsidR="00EF2577" w:rsidRPr="001308A6" w:rsidRDefault="61AEDEAA" w:rsidP="00352111">
      <w:pPr>
        <w:jc w:val="both"/>
        <w:rPr>
          <w:rFonts w:ascii="Arial" w:hAnsi="Arial" w:cs="Arial"/>
          <w:color w:val="000000" w:themeColor="text1"/>
          <w:sz w:val="22"/>
          <w:szCs w:val="22"/>
          <w:lang w:val="en-US"/>
        </w:rPr>
      </w:pPr>
      <w:r w:rsidRPr="4CD8BCD3">
        <w:rPr>
          <w:rFonts w:ascii="Arial" w:hAnsi="Arial" w:cs="Arial"/>
          <w:color w:val="000000" w:themeColor="text1"/>
          <w:sz w:val="22"/>
          <w:szCs w:val="22"/>
          <w:lang w:val="en-US"/>
        </w:rPr>
        <w:t xml:space="preserve">The Provincial Government shall provide technical and budgetary support to component coastal cities and </w:t>
      </w:r>
      <w:r w:rsidR="32F85D14" w:rsidRPr="4CD8BCD3">
        <w:rPr>
          <w:rFonts w:ascii="Arial" w:hAnsi="Arial" w:cs="Arial"/>
          <w:color w:val="000000" w:themeColor="text1"/>
          <w:sz w:val="22"/>
          <w:szCs w:val="22"/>
          <w:lang w:val="en-US"/>
        </w:rPr>
        <w:t>municipalities and</w:t>
      </w:r>
      <w:r w:rsidRPr="4CD8BCD3">
        <w:rPr>
          <w:rFonts w:ascii="Arial" w:hAnsi="Arial" w:cs="Arial"/>
          <w:color w:val="000000" w:themeColor="text1"/>
          <w:sz w:val="22"/>
          <w:szCs w:val="22"/>
          <w:lang w:val="en-US"/>
        </w:rPr>
        <w:t xml:space="preserve"> ensure consistency across contiguous cities and municipalities sharing common priority coastal greenbelt </w:t>
      </w:r>
      <w:r w:rsidR="32F85D14" w:rsidRPr="4CD8BCD3">
        <w:rPr>
          <w:rFonts w:ascii="Arial" w:hAnsi="Arial" w:cs="Arial"/>
          <w:color w:val="000000" w:themeColor="text1"/>
          <w:sz w:val="22"/>
          <w:szCs w:val="22"/>
          <w:lang w:val="en-US"/>
        </w:rPr>
        <w:t>area</w:t>
      </w:r>
      <w:r w:rsidRPr="4CD8BCD3">
        <w:rPr>
          <w:rFonts w:ascii="Arial" w:hAnsi="Arial" w:cs="Arial"/>
          <w:color w:val="000000" w:themeColor="text1"/>
          <w:sz w:val="22"/>
          <w:szCs w:val="22"/>
          <w:lang w:val="en-US"/>
        </w:rPr>
        <w:t>. Highly urbanized cities shall likewise provide support to component barangays under their jurisdiction,</w:t>
      </w:r>
    </w:p>
    <w:p w14:paraId="5AF753C0" w14:textId="5D54E383" w:rsidR="00EF2577" w:rsidRPr="001308A6" w:rsidRDefault="00EF2577" w:rsidP="00352111">
      <w:pPr>
        <w:jc w:val="both"/>
        <w:rPr>
          <w:rFonts w:ascii="Arial" w:hAnsi="Arial" w:cs="Arial"/>
          <w:color w:val="000000" w:themeColor="text1"/>
          <w:sz w:val="22"/>
          <w:szCs w:val="22"/>
          <w:lang w:val="en-US"/>
        </w:rPr>
      </w:pPr>
    </w:p>
    <w:p w14:paraId="201E4A6F" w14:textId="21FDAEB7" w:rsidR="00EF2577" w:rsidRPr="001308A6" w:rsidRDefault="00EF2577" w:rsidP="1C4BEE44">
      <w:pPr>
        <w:jc w:val="both"/>
        <w:rPr>
          <w:rFonts w:ascii="Arial" w:hAnsi="Arial" w:cs="Arial"/>
          <w:color w:val="000000" w:themeColor="text1"/>
          <w:sz w:val="22"/>
          <w:szCs w:val="22"/>
          <w:lang w:val="en-US"/>
        </w:rPr>
      </w:pPr>
      <w:r w:rsidRPr="1C4BEE44">
        <w:rPr>
          <w:rFonts w:ascii="Arial" w:hAnsi="Arial" w:cs="Arial"/>
          <w:b/>
          <w:bCs/>
          <w:color w:val="000000" w:themeColor="text1"/>
          <w:sz w:val="22"/>
          <w:szCs w:val="22"/>
          <w:lang w:val="en-US"/>
        </w:rPr>
        <w:t>S</w:t>
      </w:r>
      <w:r w:rsidR="628C08E7" w:rsidRPr="1C4BEE44">
        <w:rPr>
          <w:rFonts w:ascii="Arial" w:hAnsi="Arial" w:cs="Arial"/>
          <w:b/>
          <w:bCs/>
          <w:color w:val="000000" w:themeColor="text1"/>
          <w:sz w:val="22"/>
          <w:szCs w:val="22"/>
          <w:lang w:val="en-US"/>
        </w:rPr>
        <w:t>ection</w:t>
      </w:r>
      <w:r w:rsidRPr="1C4BEE44">
        <w:rPr>
          <w:rFonts w:ascii="Arial" w:hAnsi="Arial" w:cs="Arial"/>
          <w:b/>
          <w:bCs/>
          <w:color w:val="000000" w:themeColor="text1"/>
          <w:sz w:val="22"/>
          <w:szCs w:val="22"/>
          <w:lang w:val="en-US"/>
        </w:rPr>
        <w:t xml:space="preserve"> 8. Incentives.- </w:t>
      </w:r>
      <w:r w:rsidRPr="00BF0875">
        <w:rPr>
          <w:rFonts w:ascii="Arial" w:hAnsi="Arial" w:cs="Arial"/>
          <w:color w:val="000000" w:themeColor="text1"/>
          <w:sz w:val="22"/>
          <w:szCs w:val="22"/>
          <w:lang w:val="en-US"/>
        </w:rPr>
        <w:t>Local Government Units (LGUs) whose</w:t>
      </w:r>
      <w:r w:rsidRPr="1C4BEE44">
        <w:rPr>
          <w:rFonts w:ascii="Arial" w:hAnsi="Arial" w:cs="Arial"/>
          <w:color w:val="000000" w:themeColor="text1"/>
          <w:sz w:val="22"/>
          <w:szCs w:val="22"/>
          <w:lang w:val="en-US"/>
        </w:rPr>
        <w:t xml:space="preserve"> </w:t>
      </w:r>
      <w:r w:rsidR="1C4BEE44" w:rsidRPr="1C4BEE44">
        <w:rPr>
          <w:rFonts w:ascii="Arial" w:hAnsi="Arial" w:cs="Arial"/>
          <w:color w:val="000000" w:themeColor="text1"/>
          <w:sz w:val="22"/>
          <w:szCs w:val="22"/>
          <w:lang w:val="en-US"/>
        </w:rPr>
        <w:t>Local Coastal Greenbelt Management Action Plan have been submitted and/or approved to the Department of the Interior and Local Government (DILG) and the Climate Change Commission or those LGUs who have been recognized by the DILG and the Commission for their effective establishment and/or management efforts for coastal greenbelts may be entitled to receive grants and incentives for the purpose building technical capacities in implementing the LCGMAP and supporting programs which are in line with the objectives of this Act. The national incentive program, including but not limited to, technical assistance and capacity building for the development of the Local Coastal Greenbelt Management Action Plan, that will encourage the participation of LGUs in the implementation of this Act, shall be included in the NCGMAP. The Local Coastal Greenbelt Management Action Plan shall be consistent with and/or integrated into the local development plan, Comprehensive Land Use Plan, Local Climate Change Action Plan, and other relevant plans.</w:t>
      </w:r>
    </w:p>
    <w:p w14:paraId="2A8AED92" w14:textId="2BF038DD" w:rsidR="00EF2577" w:rsidRPr="001308A6" w:rsidRDefault="00EF2577" w:rsidP="1C4BEE44">
      <w:pPr>
        <w:jc w:val="both"/>
        <w:rPr>
          <w:rFonts w:ascii="Arial" w:hAnsi="Arial" w:cs="Arial"/>
          <w:color w:val="000000" w:themeColor="text1"/>
          <w:sz w:val="22"/>
          <w:szCs w:val="22"/>
          <w:lang w:val="en-US"/>
        </w:rPr>
      </w:pPr>
    </w:p>
    <w:p w14:paraId="78BCCDA2" w14:textId="3C1388C2" w:rsidR="00EF2577" w:rsidRPr="001308A6" w:rsidRDefault="1C4BEE44" w:rsidP="1C4BEE44">
      <w:pPr>
        <w:jc w:val="both"/>
        <w:rPr>
          <w:rFonts w:ascii="Arial" w:hAnsi="Arial" w:cs="Arial"/>
          <w:b/>
          <w:bCs/>
          <w:color w:val="000000" w:themeColor="text1"/>
          <w:sz w:val="22"/>
          <w:szCs w:val="22"/>
          <w:lang w:val="en-US"/>
        </w:rPr>
      </w:pPr>
      <w:r w:rsidRPr="00BF0875">
        <w:rPr>
          <w:rFonts w:ascii="Arial" w:hAnsi="Arial" w:cs="Arial"/>
          <w:b/>
          <w:bCs/>
          <w:color w:val="000000" w:themeColor="text1"/>
          <w:sz w:val="22"/>
          <w:szCs w:val="22"/>
          <w:lang w:val="en-US"/>
        </w:rPr>
        <w:t>Section 9. Coastal Greenbelt Incentive Fund.-</w:t>
      </w:r>
      <w:r w:rsidRPr="1C4BEE44">
        <w:rPr>
          <w:rFonts w:ascii="Arial" w:hAnsi="Arial" w:cs="Arial"/>
          <w:color w:val="000000" w:themeColor="text1"/>
          <w:sz w:val="22"/>
          <w:szCs w:val="22"/>
          <w:lang w:val="en-US"/>
        </w:rPr>
        <w:t xml:space="preserve"> There is hereby created a special account under the General Appropriations Act (GAA) called “Coastal Greenbelt Fund” (CGIF). The fund shall be utilized to pay out the incentives granted to LGUs which qualify for the CGIF</w:t>
      </w:r>
    </w:p>
    <w:p w14:paraId="16C71FE2" w14:textId="0C50079F" w:rsidR="00EF2577" w:rsidRPr="001308A6" w:rsidRDefault="00EF2577" w:rsidP="1C4BEE44">
      <w:pPr>
        <w:jc w:val="both"/>
        <w:rPr>
          <w:rFonts w:ascii="Arial" w:hAnsi="Arial" w:cs="Arial"/>
          <w:color w:val="000000" w:themeColor="text1"/>
          <w:sz w:val="22"/>
          <w:szCs w:val="22"/>
          <w:lang w:val="en-US"/>
        </w:rPr>
      </w:pPr>
    </w:p>
    <w:p w14:paraId="1CA8EE9C" w14:textId="61524DB5" w:rsidR="00EF2577" w:rsidRPr="001308A6" w:rsidRDefault="00EF2577" w:rsidP="21EE204D">
      <w:pPr>
        <w:jc w:val="both"/>
        <w:rPr>
          <w:rFonts w:ascii="Arial" w:hAnsi="Arial" w:cs="Arial"/>
          <w:b/>
          <w:bCs/>
          <w:color w:val="000000" w:themeColor="text1"/>
          <w:sz w:val="22"/>
          <w:szCs w:val="22"/>
          <w:lang w:val="en-US"/>
        </w:rPr>
      </w:pPr>
      <w:r w:rsidRPr="1C4BEE44">
        <w:rPr>
          <w:rFonts w:ascii="Arial" w:hAnsi="Arial" w:cs="Arial"/>
          <w:b/>
          <w:bCs/>
          <w:color w:val="000000" w:themeColor="text1"/>
          <w:sz w:val="22"/>
          <w:szCs w:val="22"/>
          <w:lang w:val="en-US"/>
        </w:rPr>
        <w:t>Section 10. Enforcement Actions.-</w:t>
      </w:r>
    </w:p>
    <w:p w14:paraId="51B6BB64" w14:textId="7B9C0F28" w:rsidR="4CD8BCD3" w:rsidRDefault="4CD8BCD3" w:rsidP="4CD8BCD3">
      <w:pPr>
        <w:jc w:val="both"/>
        <w:rPr>
          <w:rFonts w:ascii="Arial" w:hAnsi="Arial" w:cs="Arial"/>
          <w:b/>
          <w:bCs/>
          <w:color w:val="000000" w:themeColor="text1"/>
          <w:sz w:val="22"/>
          <w:szCs w:val="22"/>
          <w:lang w:val="en-US"/>
        </w:rPr>
      </w:pPr>
    </w:p>
    <w:p w14:paraId="7F455743" w14:textId="36158A81" w:rsidR="00EF2577" w:rsidRPr="001308A6" w:rsidRDefault="61AEDEAA" w:rsidP="00352111">
      <w:pPr>
        <w:pStyle w:val="ListParagraph"/>
        <w:numPr>
          <w:ilvl w:val="0"/>
          <w:numId w:val="8"/>
        </w:numPr>
        <w:jc w:val="both"/>
        <w:rPr>
          <w:rFonts w:ascii="Arial" w:hAnsi="Arial" w:cs="Arial"/>
          <w:color w:val="000000" w:themeColor="text1"/>
          <w:sz w:val="22"/>
          <w:szCs w:val="22"/>
          <w:lang w:val="en-US"/>
        </w:rPr>
      </w:pPr>
      <w:r w:rsidRPr="1CE48CCB">
        <w:rPr>
          <w:rFonts w:ascii="Arial" w:hAnsi="Arial" w:cs="Arial"/>
          <w:color w:val="000000" w:themeColor="text1"/>
          <w:sz w:val="22"/>
          <w:szCs w:val="22"/>
          <w:lang w:val="en-US"/>
        </w:rPr>
        <w:t xml:space="preserve">In addition to the penalties provided under existing laws, any person who obstructs the </w:t>
      </w:r>
      <w:r w:rsidR="78D7BBB2" w:rsidRPr="1CE48CCB">
        <w:rPr>
          <w:rFonts w:ascii="Arial" w:hAnsi="Arial" w:cs="Arial"/>
          <w:color w:val="000000" w:themeColor="text1"/>
          <w:sz w:val="22"/>
          <w:szCs w:val="22"/>
          <w:lang w:val="en-US"/>
        </w:rPr>
        <w:t xml:space="preserve">LGU, </w:t>
      </w:r>
      <w:r w:rsidRPr="1CE48CCB">
        <w:rPr>
          <w:rFonts w:ascii="Arial" w:hAnsi="Arial" w:cs="Arial"/>
          <w:color w:val="000000" w:themeColor="text1"/>
          <w:sz w:val="22"/>
          <w:szCs w:val="22"/>
          <w:lang w:val="en-US"/>
        </w:rPr>
        <w:t>DENR</w:t>
      </w:r>
      <w:r w:rsidR="3F4B2A2B" w:rsidRPr="1CE48CCB">
        <w:rPr>
          <w:rFonts w:ascii="Arial" w:hAnsi="Arial" w:cs="Arial"/>
          <w:color w:val="000000" w:themeColor="text1"/>
          <w:sz w:val="22"/>
          <w:szCs w:val="22"/>
          <w:lang w:val="en-US"/>
        </w:rPr>
        <w:t>, or any other authorized agency or officer</w:t>
      </w:r>
      <w:r w:rsidRPr="1CE48CCB">
        <w:rPr>
          <w:rFonts w:ascii="Arial" w:hAnsi="Arial" w:cs="Arial"/>
          <w:color w:val="000000" w:themeColor="text1"/>
          <w:sz w:val="22"/>
          <w:szCs w:val="22"/>
          <w:lang w:val="en-US"/>
        </w:rPr>
        <w:t xml:space="preserve"> in the removal of illegal structures, or the BFAR in the process of reversion of abandoned fishponds, shall be liable to that agency for an administrative fine of fifty thousand pesos (P50,000.00) per day that the agency is prevented from performing its function.</w:t>
      </w:r>
    </w:p>
    <w:p w14:paraId="4AA939D0" w14:textId="77777777" w:rsidR="001516A7" w:rsidRDefault="001516A7" w:rsidP="001516A7">
      <w:pPr>
        <w:pStyle w:val="ListParagraph"/>
        <w:jc w:val="both"/>
        <w:rPr>
          <w:rFonts w:ascii="Arial" w:hAnsi="Arial" w:cs="Arial"/>
          <w:color w:val="000000" w:themeColor="text1"/>
          <w:sz w:val="22"/>
          <w:szCs w:val="22"/>
          <w:lang w:val="en-US"/>
        </w:rPr>
      </w:pPr>
    </w:p>
    <w:p w14:paraId="50234496" w14:textId="458EB6DA" w:rsidR="00EF2577" w:rsidRPr="001308A6" w:rsidRDefault="61AEDEAA" w:rsidP="00352111">
      <w:pPr>
        <w:pStyle w:val="ListParagraph"/>
        <w:numPr>
          <w:ilvl w:val="0"/>
          <w:numId w:val="8"/>
        </w:numPr>
        <w:jc w:val="both"/>
        <w:rPr>
          <w:rFonts w:ascii="Arial" w:hAnsi="Arial" w:cs="Arial"/>
          <w:color w:val="000000" w:themeColor="text1"/>
          <w:sz w:val="22"/>
          <w:szCs w:val="22"/>
          <w:lang w:val="en-US"/>
        </w:rPr>
      </w:pPr>
      <w:r w:rsidRPr="4CD8BCD3">
        <w:rPr>
          <w:rFonts w:ascii="Arial" w:hAnsi="Arial" w:cs="Arial"/>
          <w:color w:val="000000" w:themeColor="text1"/>
          <w:sz w:val="22"/>
          <w:szCs w:val="22"/>
          <w:lang w:val="en-US"/>
        </w:rPr>
        <w:t>No structures shall be built within the identified coastal greenbelt</w:t>
      </w:r>
      <w:r w:rsidR="122820B7" w:rsidRPr="4CD8BCD3">
        <w:rPr>
          <w:rFonts w:ascii="Arial" w:hAnsi="Arial" w:cs="Arial"/>
          <w:color w:val="000000" w:themeColor="text1"/>
          <w:sz w:val="22"/>
          <w:szCs w:val="22"/>
          <w:lang w:val="en-US"/>
        </w:rPr>
        <w:t xml:space="preserve"> zone</w:t>
      </w:r>
      <w:r w:rsidRPr="4CD8BCD3">
        <w:rPr>
          <w:rFonts w:ascii="Arial" w:hAnsi="Arial" w:cs="Arial"/>
          <w:color w:val="000000" w:themeColor="text1"/>
          <w:sz w:val="22"/>
          <w:szCs w:val="22"/>
          <w:lang w:val="en-US"/>
        </w:rPr>
        <w:t xml:space="preserve">s without </w:t>
      </w:r>
      <w:bookmarkStart w:id="2" w:name="_Int_7ZHkKZlg"/>
      <w:r w:rsidRPr="4CD8BCD3">
        <w:rPr>
          <w:rFonts w:ascii="Arial" w:hAnsi="Arial" w:cs="Arial"/>
          <w:color w:val="000000" w:themeColor="text1"/>
          <w:sz w:val="22"/>
          <w:szCs w:val="22"/>
          <w:lang w:val="en-US"/>
        </w:rPr>
        <w:t>permits</w:t>
      </w:r>
      <w:bookmarkEnd w:id="2"/>
      <w:r w:rsidRPr="4CD8BCD3">
        <w:rPr>
          <w:rFonts w:ascii="Arial" w:hAnsi="Arial" w:cs="Arial"/>
          <w:color w:val="000000" w:themeColor="text1"/>
          <w:sz w:val="22"/>
          <w:szCs w:val="22"/>
          <w:lang w:val="en-US"/>
        </w:rPr>
        <w:t xml:space="preserve"> from the LGU, DENR or BFAR, consistent with their mandates. Any person who violates this prohibition shall be liable for an administrative fine of fifty thousand pesos (P50,000.00) per day from the </w:t>
      </w:r>
      <w:r w:rsidR="2CA55EFD" w:rsidRPr="4CD8BCD3">
        <w:rPr>
          <w:rFonts w:ascii="Arial" w:hAnsi="Arial" w:cs="Arial"/>
          <w:color w:val="000000" w:themeColor="text1"/>
          <w:sz w:val="22"/>
          <w:szCs w:val="22"/>
          <w:lang w:val="en-US"/>
        </w:rPr>
        <w:t>time the structure was built until its removal.</w:t>
      </w:r>
    </w:p>
    <w:p w14:paraId="1A7F93ED" w14:textId="77777777" w:rsidR="001516A7" w:rsidRDefault="001516A7" w:rsidP="001516A7">
      <w:pPr>
        <w:pStyle w:val="ListParagraph"/>
        <w:jc w:val="both"/>
        <w:rPr>
          <w:rFonts w:ascii="Arial" w:hAnsi="Arial" w:cs="Arial"/>
          <w:color w:val="000000" w:themeColor="text1"/>
          <w:sz w:val="22"/>
          <w:szCs w:val="22"/>
          <w:lang w:val="en-US"/>
        </w:rPr>
      </w:pPr>
    </w:p>
    <w:p w14:paraId="0CA5C918" w14:textId="591BCC75" w:rsidR="00EB605C" w:rsidRPr="001308A6" w:rsidRDefault="00EB605C" w:rsidP="00352111">
      <w:pPr>
        <w:pStyle w:val="ListParagraph"/>
        <w:numPr>
          <w:ilvl w:val="0"/>
          <w:numId w:val="8"/>
        </w:numPr>
        <w:jc w:val="both"/>
        <w:rPr>
          <w:rFonts w:ascii="Arial" w:hAnsi="Arial" w:cs="Arial"/>
          <w:color w:val="000000" w:themeColor="text1"/>
          <w:sz w:val="22"/>
          <w:szCs w:val="22"/>
          <w:lang w:val="en-US"/>
        </w:rPr>
      </w:pPr>
      <w:r w:rsidRPr="001308A6">
        <w:rPr>
          <w:rFonts w:ascii="Arial" w:hAnsi="Arial" w:cs="Arial"/>
          <w:color w:val="000000" w:themeColor="text1"/>
          <w:sz w:val="22"/>
          <w:szCs w:val="22"/>
          <w:lang w:val="en-US"/>
        </w:rPr>
        <w:t xml:space="preserve">Proceeds </w:t>
      </w:r>
      <w:r w:rsidR="003716B9" w:rsidRPr="001308A6">
        <w:rPr>
          <w:rFonts w:ascii="Arial" w:hAnsi="Arial" w:cs="Arial"/>
          <w:color w:val="000000" w:themeColor="text1"/>
          <w:sz w:val="22"/>
          <w:szCs w:val="22"/>
          <w:lang w:val="en-US"/>
        </w:rPr>
        <w:t>from</w:t>
      </w:r>
      <w:r w:rsidRPr="001308A6">
        <w:rPr>
          <w:rFonts w:ascii="Arial" w:hAnsi="Arial" w:cs="Arial"/>
          <w:color w:val="000000" w:themeColor="text1"/>
          <w:sz w:val="22"/>
          <w:szCs w:val="22"/>
          <w:lang w:val="en-US"/>
        </w:rPr>
        <w:t xml:space="preserve"> administrative fines under this Section shall be retained by the agency imposing such fines and used exclusively for the implementation of its mandate under this Act.</w:t>
      </w:r>
    </w:p>
    <w:p w14:paraId="4F14D87A" w14:textId="77777777" w:rsidR="001516A7" w:rsidRDefault="001516A7" w:rsidP="001516A7">
      <w:pPr>
        <w:pStyle w:val="ListParagraph"/>
        <w:jc w:val="both"/>
        <w:rPr>
          <w:rFonts w:ascii="Arial" w:hAnsi="Arial" w:cs="Arial"/>
          <w:color w:val="000000" w:themeColor="text1"/>
          <w:sz w:val="22"/>
          <w:szCs w:val="22"/>
          <w:lang w:val="en-US"/>
        </w:rPr>
      </w:pPr>
    </w:p>
    <w:p w14:paraId="665C8938" w14:textId="75CFC86D" w:rsidR="00EB605C" w:rsidRPr="001308A6" w:rsidRDefault="2CA55EFD" w:rsidP="00352111">
      <w:pPr>
        <w:pStyle w:val="ListParagraph"/>
        <w:numPr>
          <w:ilvl w:val="0"/>
          <w:numId w:val="8"/>
        </w:numPr>
        <w:jc w:val="both"/>
        <w:rPr>
          <w:rFonts w:ascii="Arial" w:hAnsi="Arial" w:cs="Arial"/>
          <w:color w:val="000000" w:themeColor="text1"/>
          <w:sz w:val="22"/>
          <w:szCs w:val="22"/>
          <w:lang w:val="en-US"/>
        </w:rPr>
      </w:pPr>
      <w:r w:rsidRPr="4CD8BCD3">
        <w:rPr>
          <w:rFonts w:ascii="Arial" w:hAnsi="Arial" w:cs="Arial"/>
          <w:color w:val="000000" w:themeColor="text1"/>
          <w:sz w:val="22"/>
          <w:szCs w:val="22"/>
          <w:lang w:val="en-US"/>
        </w:rPr>
        <w:t xml:space="preserve">Legal actions filed in the exercise of rights and enforcement of </w:t>
      </w:r>
      <w:r w:rsidR="32F85D14" w:rsidRPr="4CD8BCD3">
        <w:rPr>
          <w:rFonts w:ascii="Arial" w:hAnsi="Arial" w:cs="Arial"/>
          <w:color w:val="000000" w:themeColor="text1"/>
          <w:sz w:val="22"/>
          <w:szCs w:val="22"/>
          <w:lang w:val="en-US"/>
        </w:rPr>
        <w:t>obligations</w:t>
      </w:r>
      <w:r w:rsidRPr="4CD8BCD3">
        <w:rPr>
          <w:rFonts w:ascii="Arial" w:hAnsi="Arial" w:cs="Arial"/>
          <w:color w:val="000000" w:themeColor="text1"/>
          <w:sz w:val="22"/>
          <w:szCs w:val="22"/>
          <w:lang w:val="en-US"/>
        </w:rPr>
        <w:t xml:space="preserve"> under this Act shall also be covered by the Fisheries Code, as amended by RA 10654, and the 2010 Supreme Court Rules of Procedure for Environmental Cases.</w:t>
      </w:r>
    </w:p>
    <w:p w14:paraId="730180B9" w14:textId="541760A9" w:rsidR="00EB605C" w:rsidRPr="001308A6" w:rsidRDefault="00EB605C" w:rsidP="00352111">
      <w:pPr>
        <w:jc w:val="both"/>
        <w:rPr>
          <w:rFonts w:ascii="Arial" w:hAnsi="Arial" w:cs="Arial"/>
          <w:color w:val="000000" w:themeColor="text1"/>
          <w:sz w:val="22"/>
          <w:szCs w:val="22"/>
          <w:lang w:val="en-US"/>
        </w:rPr>
      </w:pPr>
    </w:p>
    <w:p w14:paraId="1FE411F5" w14:textId="54725105" w:rsidR="00EB605C" w:rsidRPr="001308A6" w:rsidRDefault="00EB605C" w:rsidP="00352111">
      <w:pPr>
        <w:jc w:val="both"/>
        <w:rPr>
          <w:rFonts w:ascii="Arial" w:hAnsi="Arial" w:cs="Arial"/>
          <w:color w:val="000000" w:themeColor="text1"/>
          <w:sz w:val="22"/>
          <w:szCs w:val="22"/>
          <w:lang w:val="en-US"/>
        </w:rPr>
      </w:pPr>
      <w:r w:rsidRPr="21EE204D">
        <w:rPr>
          <w:rFonts w:ascii="Arial" w:hAnsi="Arial" w:cs="Arial"/>
          <w:b/>
          <w:bCs/>
          <w:color w:val="000000" w:themeColor="text1"/>
          <w:sz w:val="22"/>
          <w:szCs w:val="22"/>
          <w:lang w:val="en-US"/>
        </w:rPr>
        <w:t>S</w:t>
      </w:r>
      <w:r w:rsidR="780B9B2D" w:rsidRPr="21EE204D">
        <w:rPr>
          <w:rFonts w:ascii="Arial" w:hAnsi="Arial" w:cs="Arial"/>
          <w:b/>
          <w:bCs/>
          <w:color w:val="000000" w:themeColor="text1"/>
          <w:sz w:val="22"/>
          <w:szCs w:val="22"/>
          <w:lang w:val="en-US"/>
        </w:rPr>
        <w:t>ection</w:t>
      </w:r>
      <w:r w:rsidRPr="21EE204D">
        <w:rPr>
          <w:rFonts w:ascii="Arial" w:hAnsi="Arial" w:cs="Arial"/>
          <w:b/>
          <w:bCs/>
          <w:color w:val="000000" w:themeColor="text1"/>
          <w:sz w:val="22"/>
          <w:szCs w:val="22"/>
          <w:lang w:val="en-US"/>
        </w:rPr>
        <w:t xml:space="preserve"> 9. Annual Report to </w:t>
      </w:r>
      <w:r w:rsidR="003716B9" w:rsidRPr="21EE204D">
        <w:rPr>
          <w:rFonts w:ascii="Arial" w:hAnsi="Arial" w:cs="Arial"/>
          <w:b/>
          <w:bCs/>
          <w:color w:val="000000" w:themeColor="text1"/>
          <w:sz w:val="22"/>
          <w:szCs w:val="22"/>
          <w:lang w:val="en-US"/>
        </w:rPr>
        <w:t>Congress.</w:t>
      </w:r>
      <w:r w:rsidR="003716B9" w:rsidRPr="21EE204D">
        <w:rPr>
          <w:rFonts w:ascii="Arial" w:hAnsi="Arial" w:cs="Arial"/>
          <w:color w:val="000000" w:themeColor="text1"/>
          <w:sz w:val="22"/>
          <w:szCs w:val="22"/>
          <w:lang w:val="en-US"/>
        </w:rPr>
        <w:t>-</w:t>
      </w:r>
      <w:r w:rsidRPr="21EE204D">
        <w:rPr>
          <w:rFonts w:ascii="Arial" w:hAnsi="Arial" w:cs="Arial"/>
          <w:color w:val="000000" w:themeColor="text1"/>
          <w:sz w:val="22"/>
          <w:szCs w:val="22"/>
          <w:lang w:val="en-US"/>
        </w:rPr>
        <w:t xml:space="preserve"> The Key Implementing Agencies shall report to Congress on their progress in meeting the quantitative and qualitative targets under the Action Plan for each year. The reports shall be consolidated by the Commission for presentation to the appropriate Committee in Congress at a meeting called for that purpose.</w:t>
      </w:r>
    </w:p>
    <w:p w14:paraId="1EFB0406" w14:textId="1ED6214A" w:rsidR="00EB605C" w:rsidRPr="001308A6" w:rsidRDefault="00EB605C" w:rsidP="00352111">
      <w:pPr>
        <w:jc w:val="both"/>
        <w:rPr>
          <w:rFonts w:ascii="Arial" w:hAnsi="Arial" w:cs="Arial"/>
          <w:color w:val="000000" w:themeColor="text1"/>
          <w:sz w:val="22"/>
          <w:szCs w:val="22"/>
          <w:lang w:val="en-US"/>
        </w:rPr>
      </w:pPr>
    </w:p>
    <w:p w14:paraId="17C7D5D3" w14:textId="409AFECA" w:rsidR="00EB605C" w:rsidRPr="001308A6" w:rsidRDefault="00EB605C" w:rsidP="00352111">
      <w:pPr>
        <w:jc w:val="both"/>
        <w:rPr>
          <w:rFonts w:ascii="Arial" w:hAnsi="Arial" w:cs="Arial"/>
          <w:color w:val="000000" w:themeColor="text1"/>
          <w:sz w:val="22"/>
          <w:szCs w:val="22"/>
          <w:lang w:val="en-US"/>
        </w:rPr>
      </w:pPr>
      <w:r w:rsidRPr="4CD8BCD3">
        <w:rPr>
          <w:rFonts w:ascii="Arial" w:hAnsi="Arial" w:cs="Arial"/>
          <w:b/>
          <w:bCs/>
          <w:color w:val="000000" w:themeColor="text1"/>
          <w:sz w:val="22"/>
          <w:szCs w:val="22"/>
          <w:lang w:val="en-US"/>
        </w:rPr>
        <w:t>S</w:t>
      </w:r>
      <w:r w:rsidR="1ECD0EC8" w:rsidRPr="4CD8BCD3">
        <w:rPr>
          <w:rFonts w:ascii="Arial" w:hAnsi="Arial" w:cs="Arial"/>
          <w:b/>
          <w:bCs/>
          <w:color w:val="000000" w:themeColor="text1"/>
          <w:sz w:val="22"/>
          <w:szCs w:val="22"/>
          <w:lang w:val="en-US"/>
        </w:rPr>
        <w:t>ection</w:t>
      </w:r>
      <w:r w:rsidRPr="4CD8BCD3">
        <w:rPr>
          <w:rFonts w:ascii="Arial" w:hAnsi="Arial" w:cs="Arial"/>
          <w:b/>
          <w:bCs/>
          <w:color w:val="000000" w:themeColor="text1"/>
          <w:sz w:val="22"/>
          <w:szCs w:val="22"/>
          <w:lang w:val="en-US"/>
        </w:rPr>
        <w:t xml:space="preserve"> 10. Implementing Rules and </w:t>
      </w:r>
      <w:r w:rsidR="003716B9" w:rsidRPr="4CD8BCD3">
        <w:rPr>
          <w:rFonts w:ascii="Arial" w:hAnsi="Arial" w:cs="Arial"/>
          <w:b/>
          <w:bCs/>
          <w:color w:val="000000" w:themeColor="text1"/>
          <w:sz w:val="22"/>
          <w:szCs w:val="22"/>
          <w:lang w:val="en-US"/>
        </w:rPr>
        <w:t>Regulations.</w:t>
      </w:r>
      <w:r w:rsidR="003716B9" w:rsidRPr="4CD8BCD3">
        <w:rPr>
          <w:rFonts w:ascii="Arial" w:hAnsi="Arial" w:cs="Arial"/>
          <w:color w:val="000000" w:themeColor="text1"/>
          <w:sz w:val="22"/>
          <w:szCs w:val="22"/>
          <w:lang w:val="en-US"/>
        </w:rPr>
        <w:t>-</w:t>
      </w:r>
      <w:r w:rsidRPr="4CD8BCD3">
        <w:rPr>
          <w:rFonts w:ascii="Arial" w:hAnsi="Arial" w:cs="Arial"/>
          <w:color w:val="000000" w:themeColor="text1"/>
          <w:sz w:val="22"/>
          <w:szCs w:val="22"/>
          <w:lang w:val="en-US"/>
        </w:rPr>
        <w:t xml:space="preserve"> Within sixty (60) days from the </w:t>
      </w:r>
      <w:bookmarkStart w:id="3" w:name="_Int_x4o6mEYG"/>
      <w:r w:rsidRPr="4CD8BCD3">
        <w:rPr>
          <w:rFonts w:ascii="Arial" w:hAnsi="Arial" w:cs="Arial"/>
          <w:color w:val="000000" w:themeColor="text1"/>
          <w:sz w:val="22"/>
          <w:szCs w:val="22"/>
          <w:lang w:val="en-US"/>
        </w:rPr>
        <w:t>effectivity</w:t>
      </w:r>
      <w:bookmarkEnd w:id="3"/>
      <w:r w:rsidRPr="4CD8BCD3">
        <w:rPr>
          <w:rFonts w:ascii="Arial" w:hAnsi="Arial" w:cs="Arial"/>
          <w:color w:val="000000" w:themeColor="text1"/>
          <w:sz w:val="22"/>
          <w:szCs w:val="22"/>
          <w:lang w:val="en-US"/>
        </w:rPr>
        <w:t xml:space="preserve"> of this </w:t>
      </w:r>
      <w:r w:rsidR="003716B9" w:rsidRPr="4CD8BCD3">
        <w:rPr>
          <w:rFonts w:ascii="Arial" w:hAnsi="Arial" w:cs="Arial"/>
          <w:color w:val="000000" w:themeColor="text1"/>
          <w:sz w:val="22"/>
          <w:szCs w:val="22"/>
          <w:lang w:val="en-US"/>
        </w:rPr>
        <w:t>Act,</w:t>
      </w:r>
      <w:r w:rsidRPr="4CD8BCD3">
        <w:rPr>
          <w:rFonts w:ascii="Arial" w:hAnsi="Arial" w:cs="Arial"/>
          <w:color w:val="000000" w:themeColor="text1"/>
          <w:sz w:val="22"/>
          <w:szCs w:val="22"/>
          <w:lang w:val="en-US"/>
        </w:rPr>
        <w:t xml:space="preserve"> the DENR</w:t>
      </w:r>
      <w:r w:rsidR="141548A6" w:rsidRPr="4CD8BCD3">
        <w:rPr>
          <w:rFonts w:ascii="Arial" w:hAnsi="Arial" w:cs="Arial"/>
          <w:color w:val="000000" w:themeColor="text1"/>
          <w:sz w:val="22"/>
          <w:szCs w:val="22"/>
          <w:lang w:val="en-US"/>
        </w:rPr>
        <w:t xml:space="preserve"> and Climate Change Commission</w:t>
      </w:r>
      <w:r w:rsidRPr="4CD8BCD3">
        <w:rPr>
          <w:rFonts w:ascii="Arial" w:hAnsi="Arial" w:cs="Arial"/>
          <w:color w:val="000000" w:themeColor="text1"/>
          <w:sz w:val="22"/>
          <w:szCs w:val="22"/>
          <w:lang w:val="en-US"/>
        </w:rPr>
        <w:t xml:space="preserve"> shall promulgate the necessary rules and regulations for the effective implementation of this Act.</w:t>
      </w:r>
    </w:p>
    <w:p w14:paraId="36398ECD" w14:textId="59282949" w:rsidR="00EB605C" w:rsidRPr="001308A6" w:rsidRDefault="00EB605C" w:rsidP="00352111">
      <w:pPr>
        <w:jc w:val="both"/>
        <w:rPr>
          <w:rFonts w:ascii="Arial" w:hAnsi="Arial" w:cs="Arial"/>
          <w:color w:val="000000" w:themeColor="text1"/>
          <w:sz w:val="22"/>
          <w:szCs w:val="22"/>
          <w:lang w:val="en-US"/>
        </w:rPr>
      </w:pPr>
    </w:p>
    <w:p w14:paraId="74C4B50D" w14:textId="152D5A49" w:rsidR="00EB605C" w:rsidRPr="001308A6" w:rsidRDefault="00EB605C" w:rsidP="00352111">
      <w:pPr>
        <w:jc w:val="both"/>
        <w:rPr>
          <w:rFonts w:ascii="Arial" w:hAnsi="Arial" w:cs="Arial"/>
          <w:color w:val="000000" w:themeColor="text1"/>
          <w:sz w:val="22"/>
          <w:szCs w:val="22"/>
          <w:lang w:val="en-US"/>
        </w:rPr>
      </w:pPr>
      <w:r w:rsidRPr="1C4BEE44">
        <w:rPr>
          <w:rFonts w:ascii="Arial" w:hAnsi="Arial" w:cs="Arial"/>
          <w:b/>
          <w:bCs/>
          <w:color w:val="000000" w:themeColor="text1"/>
          <w:sz w:val="22"/>
          <w:szCs w:val="22"/>
          <w:lang w:val="en-US"/>
        </w:rPr>
        <w:t>S</w:t>
      </w:r>
      <w:r w:rsidR="11E94DB8" w:rsidRPr="1C4BEE44">
        <w:rPr>
          <w:rFonts w:ascii="Arial" w:hAnsi="Arial" w:cs="Arial"/>
          <w:b/>
          <w:bCs/>
          <w:color w:val="000000" w:themeColor="text1"/>
          <w:sz w:val="22"/>
          <w:szCs w:val="22"/>
          <w:lang w:val="en-US"/>
        </w:rPr>
        <w:t>ection</w:t>
      </w:r>
      <w:r w:rsidRPr="1C4BEE44">
        <w:rPr>
          <w:rFonts w:ascii="Arial" w:hAnsi="Arial" w:cs="Arial"/>
          <w:b/>
          <w:bCs/>
          <w:color w:val="000000" w:themeColor="text1"/>
          <w:sz w:val="22"/>
          <w:szCs w:val="22"/>
          <w:lang w:val="en-US"/>
        </w:rPr>
        <w:t xml:space="preserve"> 11. Appropriations</w:t>
      </w:r>
      <w:r w:rsidR="00BF0875">
        <w:rPr>
          <w:rFonts w:ascii="Arial" w:hAnsi="Arial" w:cs="Arial"/>
          <w:b/>
          <w:bCs/>
          <w:color w:val="000000" w:themeColor="text1"/>
          <w:sz w:val="22"/>
          <w:szCs w:val="22"/>
          <w:lang w:val="en-US"/>
        </w:rPr>
        <w:t>.</w:t>
      </w:r>
      <w:r w:rsidRPr="1C4BEE44">
        <w:rPr>
          <w:rFonts w:ascii="Arial" w:hAnsi="Arial" w:cs="Arial"/>
          <w:color w:val="000000" w:themeColor="text1"/>
          <w:sz w:val="22"/>
          <w:szCs w:val="22"/>
          <w:lang w:val="en-US"/>
        </w:rPr>
        <w:t>- The Key Implementing Agencies shall draw from their existing programs and budgets to implement their responsibilities under the Action Plan, and through the People’s Survival Fund, where appropriate, subject to additional funding in the annual national appropriations, including a special fund for LGUs, to meet the targets agreed in the Action Plan.</w:t>
      </w:r>
    </w:p>
    <w:p w14:paraId="5A316066" w14:textId="334C0BD0" w:rsidR="00EB605C" w:rsidRPr="001308A6" w:rsidRDefault="00EB605C" w:rsidP="00352111">
      <w:pPr>
        <w:jc w:val="both"/>
        <w:rPr>
          <w:rFonts w:ascii="Arial" w:hAnsi="Arial" w:cs="Arial"/>
          <w:color w:val="000000" w:themeColor="text1"/>
          <w:sz w:val="22"/>
          <w:szCs w:val="22"/>
          <w:lang w:val="en-US"/>
        </w:rPr>
      </w:pPr>
    </w:p>
    <w:p w14:paraId="076DED7A" w14:textId="07ED6044" w:rsidR="00EB605C" w:rsidRPr="001308A6" w:rsidRDefault="00EB605C" w:rsidP="00352111">
      <w:pPr>
        <w:jc w:val="both"/>
        <w:rPr>
          <w:rFonts w:ascii="Arial" w:hAnsi="Arial" w:cs="Arial"/>
          <w:color w:val="000000" w:themeColor="text1"/>
          <w:sz w:val="22"/>
          <w:szCs w:val="22"/>
          <w:lang w:val="en-US"/>
        </w:rPr>
      </w:pPr>
      <w:r w:rsidRPr="3C18F266">
        <w:rPr>
          <w:rFonts w:ascii="Arial" w:hAnsi="Arial" w:cs="Arial"/>
          <w:b/>
          <w:bCs/>
          <w:color w:val="000000" w:themeColor="text1"/>
          <w:sz w:val="22"/>
          <w:szCs w:val="22"/>
          <w:lang w:val="en-US"/>
        </w:rPr>
        <w:t>S</w:t>
      </w:r>
      <w:r w:rsidR="44C5F821" w:rsidRPr="3C18F266">
        <w:rPr>
          <w:rFonts w:ascii="Arial" w:hAnsi="Arial" w:cs="Arial"/>
          <w:b/>
          <w:bCs/>
          <w:color w:val="000000" w:themeColor="text1"/>
          <w:sz w:val="22"/>
          <w:szCs w:val="22"/>
          <w:lang w:val="en-US"/>
        </w:rPr>
        <w:t>ection</w:t>
      </w:r>
      <w:r w:rsidRPr="3C18F266">
        <w:rPr>
          <w:rFonts w:ascii="Arial" w:hAnsi="Arial" w:cs="Arial"/>
          <w:b/>
          <w:bCs/>
          <w:color w:val="000000" w:themeColor="text1"/>
          <w:sz w:val="22"/>
          <w:szCs w:val="22"/>
          <w:lang w:val="en-US"/>
        </w:rPr>
        <w:t xml:space="preserve"> 12. Separability </w:t>
      </w:r>
      <w:r w:rsidR="003716B9" w:rsidRPr="3C18F266">
        <w:rPr>
          <w:rFonts w:ascii="Arial" w:hAnsi="Arial" w:cs="Arial"/>
          <w:b/>
          <w:bCs/>
          <w:color w:val="000000" w:themeColor="text1"/>
          <w:sz w:val="22"/>
          <w:szCs w:val="22"/>
          <w:lang w:val="en-US"/>
        </w:rPr>
        <w:t>Clause.</w:t>
      </w:r>
      <w:r w:rsidR="003716B9" w:rsidRPr="3C18F266">
        <w:rPr>
          <w:rFonts w:ascii="Arial" w:hAnsi="Arial" w:cs="Arial"/>
          <w:color w:val="000000" w:themeColor="text1"/>
          <w:sz w:val="22"/>
          <w:szCs w:val="22"/>
          <w:lang w:val="en-US"/>
        </w:rPr>
        <w:t>-</w:t>
      </w:r>
      <w:r w:rsidRPr="3C18F266">
        <w:rPr>
          <w:rFonts w:ascii="Arial" w:hAnsi="Arial" w:cs="Arial"/>
          <w:color w:val="000000" w:themeColor="text1"/>
          <w:sz w:val="22"/>
          <w:szCs w:val="22"/>
          <w:lang w:val="en-US"/>
        </w:rPr>
        <w:t xml:space="preserve"> Should any provision of this Act be declared invalid or unconstitutional, the same shall not affect the validity </w:t>
      </w:r>
      <w:r w:rsidR="41A244FC" w:rsidRPr="3C18F266">
        <w:rPr>
          <w:rFonts w:ascii="Arial" w:hAnsi="Arial" w:cs="Arial"/>
          <w:color w:val="000000" w:themeColor="text1"/>
          <w:sz w:val="22"/>
          <w:szCs w:val="22"/>
          <w:lang w:val="en-US"/>
        </w:rPr>
        <w:t>of</w:t>
      </w:r>
      <w:r w:rsidRPr="3C18F266">
        <w:rPr>
          <w:rFonts w:ascii="Arial" w:hAnsi="Arial" w:cs="Arial"/>
          <w:color w:val="000000" w:themeColor="text1"/>
          <w:sz w:val="22"/>
          <w:szCs w:val="22"/>
          <w:lang w:val="en-US"/>
        </w:rPr>
        <w:t xml:space="preserve"> the other provisions of this act.</w:t>
      </w:r>
    </w:p>
    <w:p w14:paraId="5CAF27DE" w14:textId="46995BC5" w:rsidR="00EB605C" w:rsidRPr="001308A6" w:rsidRDefault="00EB605C" w:rsidP="21EE204D">
      <w:pPr>
        <w:jc w:val="both"/>
        <w:rPr>
          <w:rFonts w:ascii="Arial" w:hAnsi="Arial" w:cs="Arial"/>
          <w:b/>
          <w:bCs/>
          <w:color w:val="000000" w:themeColor="text1"/>
          <w:sz w:val="22"/>
          <w:szCs w:val="22"/>
          <w:lang w:val="en-US"/>
        </w:rPr>
      </w:pPr>
    </w:p>
    <w:p w14:paraId="4748A954" w14:textId="3892B797" w:rsidR="2CA55EFD" w:rsidRDefault="2CA55EFD" w:rsidP="4CD8BCD3">
      <w:pPr>
        <w:jc w:val="both"/>
        <w:rPr>
          <w:rFonts w:ascii="Arial" w:hAnsi="Arial" w:cs="Arial"/>
          <w:color w:val="000000" w:themeColor="text1"/>
          <w:sz w:val="22"/>
          <w:szCs w:val="22"/>
          <w:lang w:val="en-US"/>
        </w:rPr>
      </w:pPr>
      <w:r w:rsidRPr="4CD8BCD3">
        <w:rPr>
          <w:rFonts w:ascii="Arial" w:hAnsi="Arial" w:cs="Arial"/>
          <w:b/>
          <w:bCs/>
          <w:color w:val="000000" w:themeColor="text1"/>
          <w:sz w:val="22"/>
          <w:szCs w:val="22"/>
          <w:lang w:val="en-US"/>
        </w:rPr>
        <w:t>S</w:t>
      </w:r>
      <w:r w:rsidR="260E1EDB" w:rsidRPr="4CD8BCD3">
        <w:rPr>
          <w:rFonts w:ascii="Arial" w:hAnsi="Arial" w:cs="Arial"/>
          <w:b/>
          <w:bCs/>
          <w:color w:val="000000" w:themeColor="text1"/>
          <w:sz w:val="22"/>
          <w:szCs w:val="22"/>
          <w:lang w:val="en-US"/>
        </w:rPr>
        <w:t>ection</w:t>
      </w:r>
      <w:r w:rsidRPr="4CD8BCD3">
        <w:rPr>
          <w:rFonts w:ascii="Arial" w:hAnsi="Arial" w:cs="Arial"/>
          <w:b/>
          <w:bCs/>
          <w:color w:val="000000" w:themeColor="text1"/>
          <w:sz w:val="22"/>
          <w:szCs w:val="22"/>
          <w:lang w:val="en-US"/>
        </w:rPr>
        <w:t xml:space="preserve"> 13. Amendatory and Repealing </w:t>
      </w:r>
      <w:r w:rsidR="32F85D14" w:rsidRPr="4CD8BCD3">
        <w:rPr>
          <w:rFonts w:ascii="Arial" w:hAnsi="Arial" w:cs="Arial"/>
          <w:b/>
          <w:bCs/>
          <w:color w:val="000000" w:themeColor="text1"/>
          <w:sz w:val="22"/>
          <w:szCs w:val="22"/>
          <w:lang w:val="en-US"/>
        </w:rPr>
        <w:t>Clause</w:t>
      </w:r>
      <w:r w:rsidR="32F85D14" w:rsidRPr="4CD8BCD3">
        <w:rPr>
          <w:rFonts w:ascii="Arial" w:hAnsi="Arial" w:cs="Arial"/>
          <w:color w:val="000000" w:themeColor="text1"/>
          <w:sz w:val="22"/>
          <w:szCs w:val="22"/>
          <w:lang w:val="en-US"/>
        </w:rPr>
        <w:t>.- To expand the powers and functions of the Climate Change Commission, Section 9 of Republic Act 9729, insofar as it may be inconsistent with this Act, is hereby amended.</w:t>
      </w:r>
      <w:r w:rsidRPr="4CD8BCD3">
        <w:rPr>
          <w:rFonts w:ascii="Arial" w:hAnsi="Arial" w:cs="Arial"/>
          <w:color w:val="000000" w:themeColor="text1"/>
          <w:sz w:val="22"/>
          <w:szCs w:val="22"/>
          <w:lang w:val="en-US"/>
        </w:rPr>
        <w:t xml:space="preserve"> All laws, decrees, orders, rules and regulations or other issuances or parts inconsistent with the provisions of this Act are likewise hereby repealed or modified accordingly. </w:t>
      </w:r>
    </w:p>
    <w:p w14:paraId="59BFA6C2" w14:textId="286D50B9" w:rsidR="00EB605C" w:rsidRPr="001308A6" w:rsidRDefault="00EB605C" w:rsidP="00352111">
      <w:pPr>
        <w:jc w:val="both"/>
        <w:rPr>
          <w:rFonts w:ascii="Arial" w:hAnsi="Arial" w:cs="Arial"/>
          <w:color w:val="000000" w:themeColor="text1"/>
          <w:sz w:val="22"/>
          <w:szCs w:val="22"/>
          <w:lang w:val="en-US"/>
        </w:rPr>
      </w:pPr>
    </w:p>
    <w:p w14:paraId="2CC353D0" w14:textId="6F9A001B" w:rsidR="00EB605C" w:rsidRPr="001308A6" w:rsidRDefault="00EB605C" w:rsidP="00352111">
      <w:pPr>
        <w:jc w:val="both"/>
        <w:rPr>
          <w:rFonts w:ascii="Arial" w:hAnsi="Arial" w:cs="Arial"/>
          <w:color w:val="000000" w:themeColor="text1"/>
          <w:sz w:val="22"/>
          <w:szCs w:val="22"/>
          <w:lang w:val="en-US"/>
        </w:rPr>
      </w:pPr>
      <w:r w:rsidRPr="21EE204D">
        <w:rPr>
          <w:rFonts w:ascii="Arial" w:hAnsi="Arial" w:cs="Arial"/>
          <w:b/>
          <w:bCs/>
          <w:color w:val="000000" w:themeColor="text1"/>
          <w:sz w:val="22"/>
          <w:szCs w:val="22"/>
          <w:lang w:val="en-US"/>
        </w:rPr>
        <w:t>S</w:t>
      </w:r>
      <w:r w:rsidR="355EE5E6" w:rsidRPr="21EE204D">
        <w:rPr>
          <w:rFonts w:ascii="Arial" w:hAnsi="Arial" w:cs="Arial"/>
          <w:b/>
          <w:bCs/>
          <w:color w:val="000000" w:themeColor="text1"/>
          <w:sz w:val="22"/>
          <w:szCs w:val="22"/>
          <w:lang w:val="en-US"/>
        </w:rPr>
        <w:t>ection</w:t>
      </w:r>
      <w:r w:rsidRPr="21EE204D">
        <w:rPr>
          <w:rFonts w:ascii="Arial" w:hAnsi="Arial" w:cs="Arial"/>
          <w:b/>
          <w:bCs/>
          <w:color w:val="000000" w:themeColor="text1"/>
          <w:sz w:val="22"/>
          <w:szCs w:val="22"/>
          <w:lang w:val="en-US"/>
        </w:rPr>
        <w:t xml:space="preserve"> 14. Effectivity </w:t>
      </w:r>
      <w:r w:rsidR="003716B9" w:rsidRPr="21EE204D">
        <w:rPr>
          <w:rFonts w:ascii="Arial" w:hAnsi="Arial" w:cs="Arial"/>
          <w:b/>
          <w:bCs/>
          <w:color w:val="000000" w:themeColor="text1"/>
          <w:sz w:val="22"/>
          <w:szCs w:val="22"/>
          <w:lang w:val="en-US"/>
        </w:rPr>
        <w:t>Clause.</w:t>
      </w:r>
      <w:r w:rsidR="003716B9" w:rsidRPr="21EE204D">
        <w:rPr>
          <w:rFonts w:ascii="Arial" w:hAnsi="Arial" w:cs="Arial"/>
          <w:color w:val="000000" w:themeColor="text1"/>
          <w:sz w:val="22"/>
          <w:szCs w:val="22"/>
          <w:lang w:val="en-US"/>
        </w:rPr>
        <w:t>-</w:t>
      </w:r>
      <w:r w:rsidRPr="21EE204D">
        <w:rPr>
          <w:rFonts w:ascii="Arial" w:hAnsi="Arial" w:cs="Arial"/>
          <w:color w:val="000000" w:themeColor="text1"/>
          <w:sz w:val="22"/>
          <w:szCs w:val="22"/>
          <w:lang w:val="en-US"/>
        </w:rPr>
        <w:t xml:space="preserve"> This Act shall take effect fifteen (15) days after its publication in the Official Gazette or in at least two (2) newspapers of general circulation.</w:t>
      </w:r>
    </w:p>
    <w:sectPr w:rsidR="00EB605C" w:rsidRPr="001308A6" w:rsidSect="002A4BF3">
      <w:pgSz w:w="11521" w:h="18722"/>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5sMNxog14UPwF9" int2:id="xKK26CfB">
      <int2:state int2:value="Rejected" int2:type="LegacyProofing"/>
    </int2:textHash>
    <int2:textHash int2:hashCode="jEhelfjjyV7TC4" int2:id="RCEOkYS1">
      <int2:state int2:value="Rejected" int2:type="LegacyProofing"/>
    </int2:textHash>
    <int2:bookmark int2:bookmarkName="_Int_bKr3qqJt" int2:invalidationBookmarkName="" int2:hashCode="77+nSKSkg9gAn4" int2:id="TRaclDOn">
      <int2:state int2:value="Rejected" int2:type="LegacyProofing"/>
    </int2:bookmark>
    <int2:bookmark int2:bookmarkName="_Int_x4o6mEYG" int2:invalidationBookmarkName="" int2:hashCode="77+nSKSkg9gAn4" int2:id="qaVkEAdI">
      <int2:state int2:value="Rejected" int2:type="LegacyProofing"/>
    </int2:bookmark>
    <int2:bookmark int2:bookmarkName="_Int_7ZHkKZlg" int2:invalidationBookmarkName="" int2:hashCode="zw8/QW5vooNoxk" int2:id="IoUHgTvY">
      <int2:state int2:value="Rejected" int2:type="LegacyProofing"/>
    </int2:bookmark>
    <int2:bookmark int2:bookmarkName="_Int_OVy0Hatf" int2:invalidationBookmarkName="" int2:hashCode="R3FC8/F1f6pvhL" int2:id="56ythJW2">
      <int2:state int2:value="Rejected" int2:type="LegacyProofing"/>
    </int2:bookmark>
    <int2:bookmark int2:bookmarkName="_Int_olNDfC1t" int2:invalidationBookmarkName="" int2:hashCode="ahpnP7fmMgFi6L" int2:id="l3yhoKwT">
      <int2:state int2:value="Rejected" int2:type="LegacyProofing"/>
    </int2:bookmark>
    <int2:bookmark int2:bookmarkName="_Int_lmkSU9Qk" int2:invalidationBookmarkName="" int2:hashCode="Uhe9wzq9Q3gQ/q" int2:id="vcLNsBgO">
      <int2:state int2:value="Rejected" int2:type="LegacyProofing"/>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2025"/>
    <w:multiLevelType w:val="hybridMultilevel"/>
    <w:tmpl w:val="AF9C6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F577D"/>
    <w:multiLevelType w:val="hybridMultilevel"/>
    <w:tmpl w:val="676C3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E7B4C"/>
    <w:multiLevelType w:val="hybridMultilevel"/>
    <w:tmpl w:val="5186E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B45C0"/>
    <w:multiLevelType w:val="hybridMultilevel"/>
    <w:tmpl w:val="A0C4F8E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678C6"/>
    <w:multiLevelType w:val="hybridMultilevel"/>
    <w:tmpl w:val="45600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B1937"/>
    <w:multiLevelType w:val="hybridMultilevel"/>
    <w:tmpl w:val="8F88ED12"/>
    <w:lvl w:ilvl="0" w:tplc="FFFFFFF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A502D3"/>
    <w:multiLevelType w:val="hybridMultilevel"/>
    <w:tmpl w:val="E0C8EB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31C5A"/>
    <w:multiLevelType w:val="hybridMultilevel"/>
    <w:tmpl w:val="B36A6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218503">
    <w:abstractNumId w:val="3"/>
  </w:num>
  <w:num w:numId="2" w16cid:durableId="1816336304">
    <w:abstractNumId w:val="5"/>
  </w:num>
  <w:num w:numId="3" w16cid:durableId="1643654944">
    <w:abstractNumId w:val="2"/>
  </w:num>
  <w:num w:numId="4" w16cid:durableId="1222329248">
    <w:abstractNumId w:val="0"/>
  </w:num>
  <w:num w:numId="5" w16cid:durableId="1030377014">
    <w:abstractNumId w:val="6"/>
  </w:num>
  <w:num w:numId="6" w16cid:durableId="1787652111">
    <w:abstractNumId w:val="1"/>
  </w:num>
  <w:num w:numId="7" w16cid:durableId="284965968">
    <w:abstractNumId w:val="7"/>
  </w:num>
  <w:num w:numId="8" w16cid:durableId="1052578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E2"/>
    <w:rsid w:val="000056F4"/>
    <w:rsid w:val="000FFC4E"/>
    <w:rsid w:val="001308A6"/>
    <w:rsid w:val="001516A7"/>
    <w:rsid w:val="0023D173"/>
    <w:rsid w:val="002A4BF3"/>
    <w:rsid w:val="002C3862"/>
    <w:rsid w:val="00352111"/>
    <w:rsid w:val="003716B9"/>
    <w:rsid w:val="00426951"/>
    <w:rsid w:val="0055EC48"/>
    <w:rsid w:val="00582FDE"/>
    <w:rsid w:val="005E19D8"/>
    <w:rsid w:val="007A2AC1"/>
    <w:rsid w:val="007F7792"/>
    <w:rsid w:val="008342A5"/>
    <w:rsid w:val="00872E24"/>
    <w:rsid w:val="008820E4"/>
    <w:rsid w:val="009122DC"/>
    <w:rsid w:val="009135D1"/>
    <w:rsid w:val="00964C16"/>
    <w:rsid w:val="0099F2F8"/>
    <w:rsid w:val="009C4C17"/>
    <w:rsid w:val="00A733E2"/>
    <w:rsid w:val="00AE3265"/>
    <w:rsid w:val="00BF03AD"/>
    <w:rsid w:val="00BF0875"/>
    <w:rsid w:val="00C514D9"/>
    <w:rsid w:val="00D21458"/>
    <w:rsid w:val="00D361FD"/>
    <w:rsid w:val="00DF6891"/>
    <w:rsid w:val="00E00762"/>
    <w:rsid w:val="00EB605C"/>
    <w:rsid w:val="00EF2577"/>
    <w:rsid w:val="00F35971"/>
    <w:rsid w:val="00F573F6"/>
    <w:rsid w:val="00FEF6C5"/>
    <w:rsid w:val="01430879"/>
    <w:rsid w:val="01523D0D"/>
    <w:rsid w:val="01C78188"/>
    <w:rsid w:val="01EE5A5A"/>
    <w:rsid w:val="0215CF3A"/>
    <w:rsid w:val="023BAB99"/>
    <w:rsid w:val="025C1E50"/>
    <w:rsid w:val="02843515"/>
    <w:rsid w:val="02A48F3E"/>
    <w:rsid w:val="02E38675"/>
    <w:rsid w:val="02E7732D"/>
    <w:rsid w:val="0356304A"/>
    <w:rsid w:val="039CF426"/>
    <w:rsid w:val="03A9AB40"/>
    <w:rsid w:val="03C17FD1"/>
    <w:rsid w:val="03CA653A"/>
    <w:rsid w:val="044CD938"/>
    <w:rsid w:val="04A753C8"/>
    <w:rsid w:val="04B34AB0"/>
    <w:rsid w:val="04B57EAB"/>
    <w:rsid w:val="054B2D72"/>
    <w:rsid w:val="055E9FA4"/>
    <w:rsid w:val="05AFCF17"/>
    <w:rsid w:val="06042DE6"/>
    <w:rsid w:val="064862F5"/>
    <w:rsid w:val="0650FD73"/>
    <w:rsid w:val="06C6EEE5"/>
    <w:rsid w:val="06F756A4"/>
    <w:rsid w:val="07002F27"/>
    <w:rsid w:val="0709E8DD"/>
    <w:rsid w:val="07197123"/>
    <w:rsid w:val="079FC862"/>
    <w:rsid w:val="0807D5D4"/>
    <w:rsid w:val="0857220D"/>
    <w:rsid w:val="0871EA72"/>
    <w:rsid w:val="088BE298"/>
    <w:rsid w:val="092B1322"/>
    <w:rsid w:val="0959729A"/>
    <w:rsid w:val="09C75C49"/>
    <w:rsid w:val="0A0E8A9C"/>
    <w:rsid w:val="0A5111E5"/>
    <w:rsid w:val="0A77B66B"/>
    <w:rsid w:val="0ABE8590"/>
    <w:rsid w:val="0ADEE6B4"/>
    <w:rsid w:val="0B232C98"/>
    <w:rsid w:val="0B3E6263"/>
    <w:rsid w:val="0B937E8C"/>
    <w:rsid w:val="0BBA96A7"/>
    <w:rsid w:val="0BF3DE6F"/>
    <w:rsid w:val="0C5360C9"/>
    <w:rsid w:val="0CA7C25B"/>
    <w:rsid w:val="0CC94EFE"/>
    <w:rsid w:val="0CE5D766"/>
    <w:rsid w:val="0D519175"/>
    <w:rsid w:val="0DDCFDF5"/>
    <w:rsid w:val="0DF8178F"/>
    <w:rsid w:val="0E1F904F"/>
    <w:rsid w:val="0E748814"/>
    <w:rsid w:val="0EFFAF24"/>
    <w:rsid w:val="0F0B5AAB"/>
    <w:rsid w:val="0F122D41"/>
    <w:rsid w:val="0FD218C2"/>
    <w:rsid w:val="0FD67AAA"/>
    <w:rsid w:val="10F69B4B"/>
    <w:rsid w:val="1110CE91"/>
    <w:rsid w:val="117492E9"/>
    <w:rsid w:val="11E94DB8"/>
    <w:rsid w:val="12111324"/>
    <w:rsid w:val="121C10F9"/>
    <w:rsid w:val="122820B7"/>
    <w:rsid w:val="12313455"/>
    <w:rsid w:val="1241810A"/>
    <w:rsid w:val="129F3CB9"/>
    <w:rsid w:val="12AC6481"/>
    <w:rsid w:val="12AC9EF2"/>
    <w:rsid w:val="12FE7B07"/>
    <w:rsid w:val="137E009E"/>
    <w:rsid w:val="13AD5510"/>
    <w:rsid w:val="13E5496B"/>
    <w:rsid w:val="141548A6"/>
    <w:rsid w:val="14596571"/>
    <w:rsid w:val="14FA9415"/>
    <w:rsid w:val="15485090"/>
    <w:rsid w:val="158A6421"/>
    <w:rsid w:val="15ACF0D5"/>
    <w:rsid w:val="15C060A5"/>
    <w:rsid w:val="15FA4150"/>
    <w:rsid w:val="16112DC8"/>
    <w:rsid w:val="16754B47"/>
    <w:rsid w:val="16D3B87A"/>
    <w:rsid w:val="16E582B2"/>
    <w:rsid w:val="174527FD"/>
    <w:rsid w:val="175D31AF"/>
    <w:rsid w:val="1781EBAB"/>
    <w:rsid w:val="178F564A"/>
    <w:rsid w:val="17953D3D"/>
    <w:rsid w:val="17C16571"/>
    <w:rsid w:val="1825E625"/>
    <w:rsid w:val="1834F291"/>
    <w:rsid w:val="183B0ADD"/>
    <w:rsid w:val="187FF152"/>
    <w:rsid w:val="18BCF03C"/>
    <w:rsid w:val="18C285DC"/>
    <w:rsid w:val="18CFB2EA"/>
    <w:rsid w:val="1931E212"/>
    <w:rsid w:val="1970CA60"/>
    <w:rsid w:val="19814D0F"/>
    <w:rsid w:val="19ACEC09"/>
    <w:rsid w:val="19B940B0"/>
    <w:rsid w:val="1A653BE5"/>
    <w:rsid w:val="1A682D1B"/>
    <w:rsid w:val="1A8F084E"/>
    <w:rsid w:val="1AB48A16"/>
    <w:rsid w:val="1B38E355"/>
    <w:rsid w:val="1B48BC6A"/>
    <w:rsid w:val="1B8237E6"/>
    <w:rsid w:val="1B848815"/>
    <w:rsid w:val="1B98B66F"/>
    <w:rsid w:val="1BB069B8"/>
    <w:rsid w:val="1C157E8F"/>
    <w:rsid w:val="1C4BEE44"/>
    <w:rsid w:val="1C55A020"/>
    <w:rsid w:val="1C85FB00"/>
    <w:rsid w:val="1C97198D"/>
    <w:rsid w:val="1CE48CCB"/>
    <w:rsid w:val="1CEB4630"/>
    <w:rsid w:val="1D395D81"/>
    <w:rsid w:val="1DF57117"/>
    <w:rsid w:val="1DF76955"/>
    <w:rsid w:val="1E61C901"/>
    <w:rsid w:val="1E871691"/>
    <w:rsid w:val="1E99751B"/>
    <w:rsid w:val="1ECD0EC8"/>
    <w:rsid w:val="1EEB144D"/>
    <w:rsid w:val="1EF128A2"/>
    <w:rsid w:val="1F7FE9E2"/>
    <w:rsid w:val="1FA7D5B4"/>
    <w:rsid w:val="1FB8CBB9"/>
    <w:rsid w:val="1FFB1E04"/>
    <w:rsid w:val="20138AB3"/>
    <w:rsid w:val="20800844"/>
    <w:rsid w:val="2082B513"/>
    <w:rsid w:val="208DBB70"/>
    <w:rsid w:val="209FD32E"/>
    <w:rsid w:val="20FF24A9"/>
    <w:rsid w:val="2109A076"/>
    <w:rsid w:val="21516253"/>
    <w:rsid w:val="218ABFC3"/>
    <w:rsid w:val="219D09D3"/>
    <w:rsid w:val="21B80DF2"/>
    <w:rsid w:val="21DFD4F7"/>
    <w:rsid w:val="21EE204D"/>
    <w:rsid w:val="21F3A109"/>
    <w:rsid w:val="22029A39"/>
    <w:rsid w:val="220FA107"/>
    <w:rsid w:val="22517D00"/>
    <w:rsid w:val="225AFF7C"/>
    <w:rsid w:val="22A3A074"/>
    <w:rsid w:val="22ED32B4"/>
    <w:rsid w:val="23141218"/>
    <w:rsid w:val="2320041E"/>
    <w:rsid w:val="2327CAD4"/>
    <w:rsid w:val="2353DE53"/>
    <w:rsid w:val="23703CD8"/>
    <w:rsid w:val="23C31997"/>
    <w:rsid w:val="23FE5DD6"/>
    <w:rsid w:val="2452F5EC"/>
    <w:rsid w:val="246A50C9"/>
    <w:rsid w:val="24C85E74"/>
    <w:rsid w:val="24CD35B9"/>
    <w:rsid w:val="253D4997"/>
    <w:rsid w:val="25432EC1"/>
    <w:rsid w:val="25851A37"/>
    <w:rsid w:val="25A35DF8"/>
    <w:rsid w:val="260E1EDB"/>
    <w:rsid w:val="2624D376"/>
    <w:rsid w:val="2634CACC"/>
    <w:rsid w:val="2635DA5C"/>
    <w:rsid w:val="265E30E6"/>
    <w:rsid w:val="2684F3D9"/>
    <w:rsid w:val="268B8FD1"/>
    <w:rsid w:val="2698058B"/>
    <w:rsid w:val="26A02835"/>
    <w:rsid w:val="2720A039"/>
    <w:rsid w:val="2720EA98"/>
    <w:rsid w:val="278D8286"/>
    <w:rsid w:val="27E2139A"/>
    <w:rsid w:val="281A1B95"/>
    <w:rsid w:val="281D5B26"/>
    <w:rsid w:val="288806CD"/>
    <w:rsid w:val="28F2370F"/>
    <w:rsid w:val="28F8FD8B"/>
    <w:rsid w:val="2939B755"/>
    <w:rsid w:val="296054A2"/>
    <w:rsid w:val="29A268F4"/>
    <w:rsid w:val="29BC9F2F"/>
    <w:rsid w:val="29C296D9"/>
    <w:rsid w:val="2A618888"/>
    <w:rsid w:val="2A638558"/>
    <w:rsid w:val="2AB60CBF"/>
    <w:rsid w:val="2AB9B12B"/>
    <w:rsid w:val="2B419A12"/>
    <w:rsid w:val="2B7B3A39"/>
    <w:rsid w:val="2B7BDA36"/>
    <w:rsid w:val="2B80ADE2"/>
    <w:rsid w:val="2BAA7C6D"/>
    <w:rsid w:val="2BBC345C"/>
    <w:rsid w:val="2BD67845"/>
    <w:rsid w:val="2C07EF03"/>
    <w:rsid w:val="2C63A0BE"/>
    <w:rsid w:val="2C7FA4A7"/>
    <w:rsid w:val="2CA40C50"/>
    <w:rsid w:val="2CA55EFD"/>
    <w:rsid w:val="2CBCA33E"/>
    <w:rsid w:val="2CF4F2C8"/>
    <w:rsid w:val="2D49A052"/>
    <w:rsid w:val="2D657FB1"/>
    <w:rsid w:val="2D6BFEC0"/>
    <w:rsid w:val="2D76B960"/>
    <w:rsid w:val="2D948AD0"/>
    <w:rsid w:val="2DE26923"/>
    <w:rsid w:val="2DF4001B"/>
    <w:rsid w:val="2E0468D9"/>
    <w:rsid w:val="2E15CAF0"/>
    <w:rsid w:val="2E5FB7FF"/>
    <w:rsid w:val="2F0A9E36"/>
    <w:rsid w:val="2F3B0077"/>
    <w:rsid w:val="2F5E260A"/>
    <w:rsid w:val="2F9E85CB"/>
    <w:rsid w:val="2FACBEA7"/>
    <w:rsid w:val="3097E028"/>
    <w:rsid w:val="309B4D55"/>
    <w:rsid w:val="30AA4E87"/>
    <w:rsid w:val="30AC992E"/>
    <w:rsid w:val="30D6D0D8"/>
    <w:rsid w:val="30EBF2C5"/>
    <w:rsid w:val="3195C6F2"/>
    <w:rsid w:val="31BA5105"/>
    <w:rsid w:val="3267FBF3"/>
    <w:rsid w:val="32835320"/>
    <w:rsid w:val="32D59BF4"/>
    <w:rsid w:val="32E46FA2"/>
    <w:rsid w:val="32F85D14"/>
    <w:rsid w:val="330732F2"/>
    <w:rsid w:val="332BE4C2"/>
    <w:rsid w:val="333022DD"/>
    <w:rsid w:val="336AC210"/>
    <w:rsid w:val="33845370"/>
    <w:rsid w:val="33992ACA"/>
    <w:rsid w:val="33CC9D1D"/>
    <w:rsid w:val="33F9D88B"/>
    <w:rsid w:val="3409EC4B"/>
    <w:rsid w:val="340E719A"/>
    <w:rsid w:val="3436A87A"/>
    <w:rsid w:val="346BD7DA"/>
    <w:rsid w:val="34802FCA"/>
    <w:rsid w:val="34A30353"/>
    <w:rsid w:val="34A71465"/>
    <w:rsid w:val="34B55825"/>
    <w:rsid w:val="34C401C6"/>
    <w:rsid w:val="34C7B523"/>
    <w:rsid w:val="355EE5E6"/>
    <w:rsid w:val="3575B063"/>
    <w:rsid w:val="35E0C073"/>
    <w:rsid w:val="35F760BB"/>
    <w:rsid w:val="363ED3B4"/>
    <w:rsid w:val="36512886"/>
    <w:rsid w:val="368079BD"/>
    <w:rsid w:val="36A93BCA"/>
    <w:rsid w:val="36FF91A2"/>
    <w:rsid w:val="374DCAF3"/>
    <w:rsid w:val="3760055E"/>
    <w:rsid w:val="3765390A"/>
    <w:rsid w:val="376E3E78"/>
    <w:rsid w:val="378F21F1"/>
    <w:rsid w:val="38138D21"/>
    <w:rsid w:val="388EA554"/>
    <w:rsid w:val="38EBFA57"/>
    <w:rsid w:val="38F162A3"/>
    <w:rsid w:val="38F8EA8A"/>
    <w:rsid w:val="39130E24"/>
    <w:rsid w:val="395CACC5"/>
    <w:rsid w:val="398347A7"/>
    <w:rsid w:val="3990DBDB"/>
    <w:rsid w:val="39979ED1"/>
    <w:rsid w:val="39A313CC"/>
    <w:rsid w:val="39F103D8"/>
    <w:rsid w:val="3A2A75B5"/>
    <w:rsid w:val="3A31B0F5"/>
    <w:rsid w:val="3A3C0FFB"/>
    <w:rsid w:val="3A47A8A9"/>
    <w:rsid w:val="3A7F260D"/>
    <w:rsid w:val="3AC7857C"/>
    <w:rsid w:val="3ADA70A9"/>
    <w:rsid w:val="3AED2167"/>
    <w:rsid w:val="3AF5034B"/>
    <w:rsid w:val="3B5B0EFB"/>
    <w:rsid w:val="3BB944C7"/>
    <w:rsid w:val="3C055B5D"/>
    <w:rsid w:val="3C18F266"/>
    <w:rsid w:val="3C226069"/>
    <w:rsid w:val="3C285E58"/>
    <w:rsid w:val="3C34AA79"/>
    <w:rsid w:val="3C8737BE"/>
    <w:rsid w:val="3CC87C9D"/>
    <w:rsid w:val="3CCF4E77"/>
    <w:rsid w:val="3CD37061"/>
    <w:rsid w:val="3D143A08"/>
    <w:rsid w:val="3D7F496B"/>
    <w:rsid w:val="3DF59263"/>
    <w:rsid w:val="3E2131F0"/>
    <w:rsid w:val="3E644CFE"/>
    <w:rsid w:val="3E6B1ED8"/>
    <w:rsid w:val="3E7B5A82"/>
    <w:rsid w:val="3E9741CB"/>
    <w:rsid w:val="3E9E718D"/>
    <w:rsid w:val="3EC81819"/>
    <w:rsid w:val="3ECE3A22"/>
    <w:rsid w:val="3ED65133"/>
    <w:rsid w:val="3F0519BA"/>
    <w:rsid w:val="3F3E7DF4"/>
    <w:rsid w:val="3F4B2A2B"/>
    <w:rsid w:val="40001D5F"/>
    <w:rsid w:val="40125550"/>
    <w:rsid w:val="4082136A"/>
    <w:rsid w:val="409DCC27"/>
    <w:rsid w:val="40CC6B72"/>
    <w:rsid w:val="413C7AA5"/>
    <w:rsid w:val="416BEE6E"/>
    <w:rsid w:val="417A8467"/>
    <w:rsid w:val="418A04A7"/>
    <w:rsid w:val="41A244FC"/>
    <w:rsid w:val="42027FD8"/>
    <w:rsid w:val="426C7E1D"/>
    <w:rsid w:val="427828F7"/>
    <w:rsid w:val="429D15DC"/>
    <w:rsid w:val="42AF66F9"/>
    <w:rsid w:val="42D67277"/>
    <w:rsid w:val="42E97223"/>
    <w:rsid w:val="43543F8E"/>
    <w:rsid w:val="4372A232"/>
    <w:rsid w:val="4394BE78"/>
    <w:rsid w:val="43B69C07"/>
    <w:rsid w:val="43F7F152"/>
    <w:rsid w:val="449E5DF4"/>
    <w:rsid w:val="44C5F821"/>
    <w:rsid w:val="44E5C673"/>
    <w:rsid w:val="44F3B99E"/>
    <w:rsid w:val="4501E6C1"/>
    <w:rsid w:val="450E7293"/>
    <w:rsid w:val="472F9214"/>
    <w:rsid w:val="47391D38"/>
    <w:rsid w:val="47448C9F"/>
    <w:rsid w:val="4786D5C8"/>
    <w:rsid w:val="480F74FC"/>
    <w:rsid w:val="481E3890"/>
    <w:rsid w:val="4832B00E"/>
    <w:rsid w:val="4858E052"/>
    <w:rsid w:val="4871AB2D"/>
    <w:rsid w:val="48A6F1C5"/>
    <w:rsid w:val="48C60D51"/>
    <w:rsid w:val="4A0F9668"/>
    <w:rsid w:val="4A277122"/>
    <w:rsid w:val="4A446F86"/>
    <w:rsid w:val="4AC5E2F4"/>
    <w:rsid w:val="4B693544"/>
    <w:rsid w:val="4B78BC14"/>
    <w:rsid w:val="4BF9580B"/>
    <w:rsid w:val="4C38F464"/>
    <w:rsid w:val="4C44A940"/>
    <w:rsid w:val="4CA952FF"/>
    <w:rsid w:val="4CD8BCD3"/>
    <w:rsid w:val="4CFD6FB9"/>
    <w:rsid w:val="4D288ED3"/>
    <w:rsid w:val="4D3A7209"/>
    <w:rsid w:val="4D3D6B29"/>
    <w:rsid w:val="4D754DF1"/>
    <w:rsid w:val="4D965B3B"/>
    <w:rsid w:val="4DD169D9"/>
    <w:rsid w:val="4E1039AA"/>
    <w:rsid w:val="4E13B060"/>
    <w:rsid w:val="4EA0387C"/>
    <w:rsid w:val="4EA71721"/>
    <w:rsid w:val="4ECF2473"/>
    <w:rsid w:val="4ED34AA0"/>
    <w:rsid w:val="4EE8EBCE"/>
    <w:rsid w:val="4EF4BA0E"/>
    <w:rsid w:val="4F090CFB"/>
    <w:rsid w:val="4F2DB47F"/>
    <w:rsid w:val="4F30F8CD"/>
    <w:rsid w:val="4F9B807C"/>
    <w:rsid w:val="4FF827C2"/>
    <w:rsid w:val="500A9A25"/>
    <w:rsid w:val="501DB31A"/>
    <w:rsid w:val="50658922"/>
    <w:rsid w:val="50693AAA"/>
    <w:rsid w:val="506D480F"/>
    <w:rsid w:val="50730E08"/>
    <w:rsid w:val="507E7E03"/>
    <w:rsid w:val="5088259B"/>
    <w:rsid w:val="50A02BF4"/>
    <w:rsid w:val="50CCC92E"/>
    <w:rsid w:val="50F66CE3"/>
    <w:rsid w:val="511D0D68"/>
    <w:rsid w:val="5127F8AA"/>
    <w:rsid w:val="51C0C206"/>
    <w:rsid w:val="51C21768"/>
    <w:rsid w:val="51C919F3"/>
    <w:rsid w:val="51F5FE2B"/>
    <w:rsid w:val="532CAADA"/>
    <w:rsid w:val="535DE7C9"/>
    <w:rsid w:val="538CF853"/>
    <w:rsid w:val="53A7AFCE"/>
    <w:rsid w:val="53AAAECA"/>
    <w:rsid w:val="53D4532F"/>
    <w:rsid w:val="540469F0"/>
    <w:rsid w:val="541255D8"/>
    <w:rsid w:val="542F4E5B"/>
    <w:rsid w:val="5478ECFC"/>
    <w:rsid w:val="549D1161"/>
    <w:rsid w:val="54DF494F"/>
    <w:rsid w:val="555E2559"/>
    <w:rsid w:val="555F2622"/>
    <w:rsid w:val="568C76B2"/>
    <w:rsid w:val="5697FBC8"/>
    <w:rsid w:val="569C8B16"/>
    <w:rsid w:val="57044C42"/>
    <w:rsid w:val="57725534"/>
    <w:rsid w:val="5785F50F"/>
    <w:rsid w:val="57AAF177"/>
    <w:rsid w:val="582F3C08"/>
    <w:rsid w:val="58D4CE5D"/>
    <w:rsid w:val="5912FB28"/>
    <w:rsid w:val="59281F4D"/>
    <w:rsid w:val="59BE2FC1"/>
    <w:rsid w:val="59F2DC81"/>
    <w:rsid w:val="59FFCCB4"/>
    <w:rsid w:val="5A1C80FF"/>
    <w:rsid w:val="5A674B5C"/>
    <w:rsid w:val="5AB8BA37"/>
    <w:rsid w:val="5AD96043"/>
    <w:rsid w:val="5B4E7BEF"/>
    <w:rsid w:val="5B9C70E7"/>
    <w:rsid w:val="5BD4F168"/>
    <w:rsid w:val="5C3A6040"/>
    <w:rsid w:val="5C45C657"/>
    <w:rsid w:val="5C4976DB"/>
    <w:rsid w:val="5C84F93A"/>
    <w:rsid w:val="5CCEFC41"/>
    <w:rsid w:val="5CFFDC79"/>
    <w:rsid w:val="5D2110E9"/>
    <w:rsid w:val="5D81E5D2"/>
    <w:rsid w:val="5DBBB56F"/>
    <w:rsid w:val="5E56BE30"/>
    <w:rsid w:val="5E89387B"/>
    <w:rsid w:val="5EAF8A81"/>
    <w:rsid w:val="5F10A9C7"/>
    <w:rsid w:val="5F536025"/>
    <w:rsid w:val="6076FBBE"/>
    <w:rsid w:val="609B9B99"/>
    <w:rsid w:val="60DF0D72"/>
    <w:rsid w:val="6104E4B0"/>
    <w:rsid w:val="615B797B"/>
    <w:rsid w:val="615CDBFC"/>
    <w:rsid w:val="618D2194"/>
    <w:rsid w:val="61AEDEAA"/>
    <w:rsid w:val="61C732BA"/>
    <w:rsid w:val="61F3C7C5"/>
    <w:rsid w:val="61FAEDFC"/>
    <w:rsid w:val="628B00E7"/>
    <w:rsid w:val="628C08E7"/>
    <w:rsid w:val="629FD755"/>
    <w:rsid w:val="62AA1200"/>
    <w:rsid w:val="62AB23A6"/>
    <w:rsid w:val="62B5D936"/>
    <w:rsid w:val="62D5F608"/>
    <w:rsid w:val="62F6E6D7"/>
    <w:rsid w:val="62F7AD00"/>
    <w:rsid w:val="635113F9"/>
    <w:rsid w:val="635184E6"/>
    <w:rsid w:val="63F4FAF3"/>
    <w:rsid w:val="640952E3"/>
    <w:rsid w:val="64685B1F"/>
    <w:rsid w:val="6492BDF6"/>
    <w:rsid w:val="64BE1EB1"/>
    <w:rsid w:val="64D54DD5"/>
    <w:rsid w:val="64DF2CB5"/>
    <w:rsid w:val="65024E17"/>
    <w:rsid w:val="654A6CE1"/>
    <w:rsid w:val="658A4B6F"/>
    <w:rsid w:val="65CA8EA1"/>
    <w:rsid w:val="65F19DD3"/>
    <w:rsid w:val="672E9EA0"/>
    <w:rsid w:val="674050AB"/>
    <w:rsid w:val="6740F3A5"/>
    <w:rsid w:val="6785006D"/>
    <w:rsid w:val="67A7E24C"/>
    <w:rsid w:val="687D1E43"/>
    <w:rsid w:val="68820DA3"/>
    <w:rsid w:val="68D9A56B"/>
    <w:rsid w:val="68DE087E"/>
    <w:rsid w:val="68E0F168"/>
    <w:rsid w:val="69724768"/>
    <w:rsid w:val="6A6C7DCA"/>
    <w:rsid w:val="6A789467"/>
    <w:rsid w:val="6B722612"/>
    <w:rsid w:val="6C14CBF9"/>
    <w:rsid w:val="6C18BAD0"/>
    <w:rsid w:val="6C2CA30F"/>
    <w:rsid w:val="6C4E09A8"/>
    <w:rsid w:val="6CEF4427"/>
    <w:rsid w:val="6CFB86B0"/>
    <w:rsid w:val="6D29DDEA"/>
    <w:rsid w:val="6D38FE6F"/>
    <w:rsid w:val="6D8046FE"/>
    <w:rsid w:val="6E6307BE"/>
    <w:rsid w:val="6EB93EAD"/>
    <w:rsid w:val="6ED25518"/>
    <w:rsid w:val="6ED826CA"/>
    <w:rsid w:val="6EDC129F"/>
    <w:rsid w:val="6F0AF15B"/>
    <w:rsid w:val="6F142995"/>
    <w:rsid w:val="6F4BFACA"/>
    <w:rsid w:val="6F76DB11"/>
    <w:rsid w:val="6FB63D69"/>
    <w:rsid w:val="7009B1F5"/>
    <w:rsid w:val="70110A3D"/>
    <w:rsid w:val="7026E4E9"/>
    <w:rsid w:val="706706F8"/>
    <w:rsid w:val="70950C41"/>
    <w:rsid w:val="70A33B35"/>
    <w:rsid w:val="70B8278C"/>
    <w:rsid w:val="70CAB8F7"/>
    <w:rsid w:val="712CAF6A"/>
    <w:rsid w:val="7152DC65"/>
    <w:rsid w:val="717B8529"/>
    <w:rsid w:val="717C80E3"/>
    <w:rsid w:val="71AEE39A"/>
    <w:rsid w:val="71ED5939"/>
    <w:rsid w:val="71FE8FC3"/>
    <w:rsid w:val="720F64BB"/>
    <w:rsid w:val="7229C3BB"/>
    <w:rsid w:val="7274565A"/>
    <w:rsid w:val="72BC70A8"/>
    <w:rsid w:val="72D3EA86"/>
    <w:rsid w:val="72E74435"/>
    <w:rsid w:val="72FF4380"/>
    <w:rsid w:val="73211835"/>
    <w:rsid w:val="738375A2"/>
    <w:rsid w:val="739EA7BA"/>
    <w:rsid w:val="73A90505"/>
    <w:rsid w:val="73AA9BCE"/>
    <w:rsid w:val="73E386C1"/>
    <w:rsid w:val="744E3479"/>
    <w:rsid w:val="7464BB06"/>
    <w:rsid w:val="746FBAE7"/>
    <w:rsid w:val="7500A885"/>
    <w:rsid w:val="754779A6"/>
    <w:rsid w:val="75CEB802"/>
    <w:rsid w:val="760BC24A"/>
    <w:rsid w:val="76362FF7"/>
    <w:rsid w:val="765C455F"/>
    <w:rsid w:val="766F36D8"/>
    <w:rsid w:val="7678F379"/>
    <w:rsid w:val="76C25263"/>
    <w:rsid w:val="76C47247"/>
    <w:rsid w:val="76DA5199"/>
    <w:rsid w:val="7760B4A3"/>
    <w:rsid w:val="7788C69C"/>
    <w:rsid w:val="778B623D"/>
    <w:rsid w:val="77DE991B"/>
    <w:rsid w:val="780B9B2D"/>
    <w:rsid w:val="780F793D"/>
    <w:rsid w:val="782A04AC"/>
    <w:rsid w:val="7831B205"/>
    <w:rsid w:val="786650ED"/>
    <w:rsid w:val="78D7BBB2"/>
    <w:rsid w:val="78DA995A"/>
    <w:rsid w:val="7915B469"/>
    <w:rsid w:val="797F7B8F"/>
    <w:rsid w:val="7A62F36E"/>
    <w:rsid w:val="7AF8E7D0"/>
    <w:rsid w:val="7B02DC50"/>
    <w:rsid w:val="7C1E00B9"/>
    <w:rsid w:val="7C4E7616"/>
    <w:rsid w:val="7C57E175"/>
    <w:rsid w:val="7C6E5091"/>
    <w:rsid w:val="7C6F9755"/>
    <w:rsid w:val="7CAFAEBB"/>
    <w:rsid w:val="7CE6CE58"/>
    <w:rsid w:val="7D243524"/>
    <w:rsid w:val="7D429B3F"/>
    <w:rsid w:val="7D454366"/>
    <w:rsid w:val="7D77C109"/>
    <w:rsid w:val="7D7B3664"/>
    <w:rsid w:val="7DBD3AF3"/>
    <w:rsid w:val="7DC3B263"/>
    <w:rsid w:val="7E0B67B6"/>
    <w:rsid w:val="7E791844"/>
    <w:rsid w:val="7EC45D03"/>
    <w:rsid w:val="7F12CA75"/>
    <w:rsid w:val="7F7C4CBE"/>
    <w:rsid w:val="7F8616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0EB4"/>
  <w15:chartTrackingRefBased/>
  <w15:docId w15:val="{F52A0C95-25A3-FF42-BDF9-50494D1E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971"/>
    <w:pPr>
      <w:ind w:left="720"/>
      <w:contextualSpacing/>
    </w:pPr>
  </w:style>
  <w:style w:type="paragraph" w:styleId="NormalWeb">
    <w:name w:val="Normal (Web)"/>
    <w:basedOn w:val="Normal"/>
    <w:uiPriority w:val="99"/>
    <w:semiHidden/>
    <w:unhideWhenUsed/>
    <w:rsid w:val="00D21458"/>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BF0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2792">
      <w:bodyDiv w:val="1"/>
      <w:marLeft w:val="0"/>
      <w:marRight w:val="0"/>
      <w:marTop w:val="0"/>
      <w:marBottom w:val="0"/>
      <w:divBdr>
        <w:top w:val="none" w:sz="0" w:space="0" w:color="auto"/>
        <w:left w:val="none" w:sz="0" w:space="0" w:color="auto"/>
        <w:bottom w:val="none" w:sz="0" w:space="0" w:color="auto"/>
        <w:right w:val="none" w:sz="0" w:space="0" w:color="auto"/>
      </w:divBdr>
    </w:div>
    <w:div w:id="182668796">
      <w:bodyDiv w:val="1"/>
      <w:marLeft w:val="0"/>
      <w:marRight w:val="0"/>
      <w:marTop w:val="0"/>
      <w:marBottom w:val="0"/>
      <w:divBdr>
        <w:top w:val="none" w:sz="0" w:space="0" w:color="auto"/>
        <w:left w:val="none" w:sz="0" w:space="0" w:color="auto"/>
        <w:bottom w:val="none" w:sz="0" w:space="0" w:color="auto"/>
        <w:right w:val="none" w:sz="0" w:space="0" w:color="auto"/>
      </w:divBdr>
    </w:div>
    <w:div w:id="198593420">
      <w:bodyDiv w:val="1"/>
      <w:marLeft w:val="0"/>
      <w:marRight w:val="0"/>
      <w:marTop w:val="0"/>
      <w:marBottom w:val="0"/>
      <w:divBdr>
        <w:top w:val="none" w:sz="0" w:space="0" w:color="auto"/>
        <w:left w:val="none" w:sz="0" w:space="0" w:color="auto"/>
        <w:bottom w:val="none" w:sz="0" w:space="0" w:color="auto"/>
        <w:right w:val="none" w:sz="0" w:space="0" w:color="auto"/>
      </w:divBdr>
    </w:div>
    <w:div w:id="248933605">
      <w:bodyDiv w:val="1"/>
      <w:marLeft w:val="0"/>
      <w:marRight w:val="0"/>
      <w:marTop w:val="0"/>
      <w:marBottom w:val="0"/>
      <w:divBdr>
        <w:top w:val="none" w:sz="0" w:space="0" w:color="auto"/>
        <w:left w:val="none" w:sz="0" w:space="0" w:color="auto"/>
        <w:bottom w:val="none" w:sz="0" w:space="0" w:color="auto"/>
        <w:right w:val="none" w:sz="0" w:space="0" w:color="auto"/>
      </w:divBdr>
    </w:div>
    <w:div w:id="476536641">
      <w:bodyDiv w:val="1"/>
      <w:marLeft w:val="0"/>
      <w:marRight w:val="0"/>
      <w:marTop w:val="0"/>
      <w:marBottom w:val="0"/>
      <w:divBdr>
        <w:top w:val="none" w:sz="0" w:space="0" w:color="auto"/>
        <w:left w:val="none" w:sz="0" w:space="0" w:color="auto"/>
        <w:bottom w:val="none" w:sz="0" w:space="0" w:color="auto"/>
        <w:right w:val="none" w:sz="0" w:space="0" w:color="auto"/>
      </w:divBdr>
    </w:div>
    <w:div w:id="523639341">
      <w:bodyDiv w:val="1"/>
      <w:marLeft w:val="0"/>
      <w:marRight w:val="0"/>
      <w:marTop w:val="0"/>
      <w:marBottom w:val="0"/>
      <w:divBdr>
        <w:top w:val="none" w:sz="0" w:space="0" w:color="auto"/>
        <w:left w:val="none" w:sz="0" w:space="0" w:color="auto"/>
        <w:bottom w:val="none" w:sz="0" w:space="0" w:color="auto"/>
        <w:right w:val="none" w:sz="0" w:space="0" w:color="auto"/>
      </w:divBdr>
    </w:div>
    <w:div w:id="963729642">
      <w:bodyDiv w:val="1"/>
      <w:marLeft w:val="0"/>
      <w:marRight w:val="0"/>
      <w:marTop w:val="0"/>
      <w:marBottom w:val="0"/>
      <w:divBdr>
        <w:top w:val="none" w:sz="0" w:space="0" w:color="auto"/>
        <w:left w:val="none" w:sz="0" w:space="0" w:color="auto"/>
        <w:bottom w:val="none" w:sz="0" w:space="0" w:color="auto"/>
        <w:right w:val="none" w:sz="0" w:space="0" w:color="auto"/>
      </w:divBdr>
    </w:div>
    <w:div w:id="137823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3579</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Oquias, Nikka</dc:creator>
  <cp:keywords/>
  <dc:description/>
  <cp:lastModifiedBy>Osorio, Liza</cp:lastModifiedBy>
  <cp:revision>2</cp:revision>
  <dcterms:created xsi:type="dcterms:W3CDTF">2022-08-11T06:03:00Z</dcterms:created>
  <dcterms:modified xsi:type="dcterms:W3CDTF">2022-08-11T06:03:00Z</dcterms:modified>
</cp:coreProperties>
</file>